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4E1" w:rsidRDefault="001E64E1"/>
    <w:p w:rsidR="001E64E1" w:rsidRDefault="0030119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:rsidR="001E64E1" w:rsidRDefault="001E64E1">
      <w:pPr>
        <w:rPr>
          <w:sz w:val="22"/>
          <w:szCs w:val="22"/>
        </w:rPr>
      </w:pPr>
    </w:p>
    <w:p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........................................................</w:t>
      </w:r>
    </w:p>
    <w:p w:rsidR="001E64E1" w:rsidRDefault="0030119B">
      <w:pPr>
        <w:rPr>
          <w:sz w:val="22"/>
        </w:rPr>
      </w:pPr>
      <w:r>
        <w:rPr>
          <w:sz w:val="22"/>
        </w:rPr>
        <w:t xml:space="preserve">  pieczątka Wykonawcy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miejscowość i data</w:t>
      </w:r>
    </w:p>
    <w:p w:rsidR="001E64E1" w:rsidRDefault="001E64E1">
      <w:pPr>
        <w:pStyle w:val="Nagwek5"/>
        <w:tabs>
          <w:tab w:val="left" w:pos="0"/>
        </w:tabs>
        <w:rPr>
          <w:sz w:val="10"/>
          <w:szCs w:val="10"/>
        </w:rPr>
      </w:pPr>
    </w:p>
    <w:p w:rsidR="001E64E1" w:rsidRDefault="0030119B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:rsidR="001E64E1" w:rsidRDefault="0030119B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W odpowiedzi na Ogłoszenie o zamówieniu z dziedziny nauki na</w:t>
      </w:r>
      <w:r>
        <w:rPr>
          <w:b/>
          <w:sz w:val="22"/>
          <w:szCs w:val="22"/>
        </w:rPr>
        <w:t xml:space="preserve"> dostawę </w:t>
      </w:r>
      <w:r>
        <w:rPr>
          <w:b/>
          <w:bCs/>
          <w:sz w:val="22"/>
          <w:szCs w:val="22"/>
        </w:rPr>
        <w:t xml:space="preserve">mikroskopu badawczego w układzie odwróconym </w:t>
      </w:r>
      <w:r>
        <w:rPr>
          <w:sz w:val="22"/>
          <w:szCs w:val="22"/>
        </w:rPr>
        <w:t xml:space="preserve">dla Instytutu Oceanologii Polskiej Akademii Nauk (nr postępowania IO/ZN/2/2024), ofertę składa: </w:t>
      </w:r>
    </w:p>
    <w:p w:rsidR="001E64E1" w:rsidRDefault="0030119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1E64E1" w:rsidRDefault="0030119B">
      <w:pPr>
        <w:jc w:val="center"/>
        <w:rPr>
          <w:i/>
          <w:szCs w:val="18"/>
        </w:rPr>
      </w:pPr>
      <w:r>
        <w:rPr>
          <w:i/>
          <w:szCs w:val="18"/>
        </w:rPr>
        <w:t xml:space="preserve"> (nazwa i adres Wykonawcy/ów, </w:t>
      </w:r>
      <w:r>
        <w:rPr>
          <w:i/>
          <w:sz w:val="18"/>
          <w:szCs w:val="22"/>
        </w:rPr>
        <w:t>NIP, REGON, numer wpisu w odpowiednim rejestrze</w:t>
      </w:r>
      <w:r w:rsidR="00211C74">
        <w:rPr>
          <w:i/>
          <w:sz w:val="18"/>
          <w:szCs w:val="22"/>
        </w:rPr>
        <w:t>,</w:t>
      </w:r>
      <w:r>
        <w:rPr>
          <w:i/>
          <w:sz w:val="18"/>
          <w:szCs w:val="22"/>
        </w:rPr>
        <w:t xml:space="preserve"> np. KRS</w:t>
      </w:r>
      <w:r>
        <w:rPr>
          <w:i/>
          <w:szCs w:val="18"/>
        </w:rPr>
        <w:t>)</w:t>
      </w:r>
    </w:p>
    <w:p w:rsidR="001E64E1" w:rsidRDefault="001E64E1">
      <w:pPr>
        <w:jc w:val="center"/>
        <w:rPr>
          <w:i/>
          <w:szCs w:val="18"/>
        </w:rPr>
      </w:pPr>
    </w:p>
    <w:p w:rsidR="001E64E1" w:rsidRDefault="001E64E1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Ofertę składamy:</w:t>
      </w:r>
    </w:p>
    <w:p w:rsidR="001E64E1" w:rsidRDefault="0030119B" w:rsidP="007978AE">
      <w:pPr>
        <w:numPr>
          <w:ilvl w:val="0"/>
          <w:numId w:val="22"/>
        </w:numPr>
        <w:spacing w:after="100" w:line="276" w:lineRule="auto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we własnym imieniu</w:t>
      </w:r>
      <w:r>
        <w:rPr>
          <w:rStyle w:val="FootnoteAnchor"/>
          <w:bCs/>
          <w:sz w:val="22"/>
          <w:szCs w:val="22"/>
        </w:rPr>
        <w:footnoteReference w:id="1"/>
      </w:r>
    </w:p>
    <w:p w:rsidR="001E64E1" w:rsidRDefault="0030119B" w:rsidP="007978AE">
      <w:pPr>
        <w:numPr>
          <w:ilvl w:val="0"/>
          <w:numId w:val="22"/>
        </w:numPr>
        <w:spacing w:line="276" w:lineRule="auto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jako lider konsorcjum składającego się z</w:t>
      </w:r>
      <w:r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:rsidR="001E64E1" w:rsidRDefault="0030119B">
      <w:pPr>
        <w:spacing w:after="80" w:line="276" w:lineRule="auto"/>
        <w:ind w:left="4536"/>
        <w:jc w:val="both"/>
        <w:rPr>
          <w:i/>
        </w:rPr>
      </w:pPr>
      <w:r>
        <w:rPr>
          <w:i/>
        </w:rPr>
        <w:t xml:space="preserve">  (podać nazwy Wykonawców wchodzących w skład konsorcjum)</w:t>
      </w:r>
    </w:p>
    <w:p w:rsidR="001E64E1" w:rsidRDefault="0030119B" w:rsidP="007978AE">
      <w:pPr>
        <w:numPr>
          <w:ilvl w:val="0"/>
          <w:numId w:val="22"/>
        </w:numPr>
        <w:spacing w:line="276" w:lineRule="auto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jako wspólnik spółki cywilnej, której wspólnikami są</w:t>
      </w:r>
      <w:r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>: ……………………………....................................</w:t>
      </w:r>
    </w:p>
    <w:p w:rsidR="001E64E1" w:rsidRDefault="0030119B">
      <w:pPr>
        <w:spacing w:line="276" w:lineRule="auto"/>
        <w:ind w:left="5387"/>
        <w:jc w:val="center"/>
        <w:rPr>
          <w:i/>
        </w:rPr>
      </w:pPr>
      <w:r>
        <w:rPr>
          <w:i/>
        </w:rPr>
        <w:t>(podać wspólników spółki cywilnej)</w:t>
      </w:r>
    </w:p>
    <w:p w:rsidR="001E64E1" w:rsidRDefault="001E64E1">
      <w:pPr>
        <w:spacing w:line="276" w:lineRule="auto"/>
        <w:ind w:left="5387"/>
        <w:jc w:val="center"/>
        <w:rPr>
          <w:i/>
          <w:sz w:val="10"/>
          <w:szCs w:val="10"/>
        </w:rPr>
      </w:pP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Oferujemy realizację niniejszego zamówienia za:</w:t>
      </w:r>
    </w:p>
    <w:p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Cenę oferty brutto</w:t>
      </w:r>
      <w:r>
        <w:rPr>
          <w:sz w:val="22"/>
          <w:szCs w:val="22"/>
        </w:rPr>
        <w:t xml:space="preserve">  ……………………………………………….…….zł</w:t>
      </w:r>
    </w:p>
    <w:p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(słownie: ………………………….…………….............................................................................................), </w:t>
      </w:r>
    </w:p>
    <w:p w:rsidR="001E64E1" w:rsidRDefault="001E64E1">
      <w:pPr>
        <w:spacing w:line="276" w:lineRule="auto"/>
        <w:ind w:left="426"/>
        <w:rPr>
          <w:sz w:val="10"/>
          <w:szCs w:val="10"/>
        </w:rPr>
      </w:pPr>
    </w:p>
    <w:p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w tym podatek VAT ……………………………… zł, </w:t>
      </w:r>
    </w:p>
    <w:p w:rsidR="001E64E1" w:rsidRDefault="001E64E1">
      <w:pPr>
        <w:spacing w:line="276" w:lineRule="auto"/>
        <w:ind w:left="426"/>
        <w:rPr>
          <w:sz w:val="10"/>
          <w:szCs w:val="10"/>
        </w:rPr>
      </w:pPr>
    </w:p>
    <w:p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Wartość netto</w:t>
      </w:r>
      <w:r>
        <w:rPr>
          <w:sz w:val="22"/>
          <w:szCs w:val="22"/>
        </w:rPr>
        <w:t xml:space="preserve"> ………………………………………………………….. zł</w:t>
      </w:r>
    </w:p>
    <w:p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…………………………………………………………………………………..…………………).</w:t>
      </w:r>
    </w:p>
    <w:p w:rsidR="001E64E1" w:rsidRDefault="001E64E1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:rsidR="001E64E1" w:rsidRDefault="0030119B">
      <w:pPr>
        <w:ind w:left="426"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 xml:space="preserve">UWAGA! </w:t>
      </w:r>
    </w:p>
    <w:p w:rsidR="001E64E1" w:rsidRDefault="0030119B" w:rsidP="007978AE">
      <w:pPr>
        <w:numPr>
          <w:ilvl w:val="1"/>
          <w:numId w:val="35"/>
        </w:numPr>
        <w:tabs>
          <w:tab w:val="left" w:pos="709"/>
        </w:tabs>
        <w:ind w:left="709" w:right="252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Cena  musi obejmować :</w:t>
      </w:r>
    </w:p>
    <w:p w:rsidR="001E64E1" w:rsidRDefault="0030119B" w:rsidP="007978AE">
      <w:pPr>
        <w:numPr>
          <w:ilvl w:val="0"/>
          <w:numId w:val="36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wartość przedmiotu zamówienia i podatek VAT,</w:t>
      </w:r>
    </w:p>
    <w:p w:rsidR="001E64E1" w:rsidRDefault="0030119B" w:rsidP="007978AE">
      <w:pPr>
        <w:numPr>
          <w:ilvl w:val="0"/>
          <w:numId w:val="36"/>
        </w:numPr>
        <w:tabs>
          <w:tab w:val="clear" w:pos="720"/>
        </w:tabs>
        <w:ind w:left="993" w:right="252" w:hanging="284"/>
        <w:jc w:val="both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wszystkie koszty związane z realizacją zamówienia, w tym w szczególności </w:t>
      </w:r>
      <w:r>
        <w:rPr>
          <w:bCs/>
          <w:i/>
          <w:sz w:val="18"/>
          <w:szCs w:val="18"/>
        </w:rPr>
        <w:t>koszt przedmiotu zamówienia (wraz z dokumentacją i oprogramowaniem), koszty zapakowania, transportu do miejsca przeznaczenia oraz ubezpieczenia podczas dostawy do miejsca przeznaczenia, koszty instalacji, uruchomienia, kalibracji i sprawdzenia sprzętu, a także koszty gwarancji i serwisu gwarancyjnego oraz koszt licencji na oprogramowanie (w tym w szczególności na oprogramowanie do analizy oraz system operacyjny zainstalowany na jednostce do analizy i przetwarzania obrazu).</w:t>
      </w:r>
    </w:p>
    <w:p w:rsidR="001E64E1" w:rsidRDefault="0030119B" w:rsidP="007978AE">
      <w:pPr>
        <w:numPr>
          <w:ilvl w:val="1"/>
          <w:numId w:val="35"/>
        </w:numPr>
        <w:ind w:left="709" w:right="252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:rsidR="001E64E1" w:rsidRDefault="001E64E1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:rsidR="00211C74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5" w:hanging="425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Oferujemy dostawę:</w:t>
      </w:r>
    </w:p>
    <w:p w:rsidR="00211C74" w:rsidRPr="00211C74" w:rsidRDefault="00211C74" w:rsidP="00211C74">
      <w:pPr>
        <w:spacing w:line="276" w:lineRule="auto"/>
        <w:ind w:left="425"/>
        <w:rPr>
          <w:b/>
          <w:bCs/>
          <w:i/>
          <w:sz w:val="16"/>
          <w:szCs w:val="16"/>
        </w:rPr>
      </w:pPr>
    </w:p>
    <w:p w:rsidR="001E64E1" w:rsidRDefault="0030119B">
      <w:pPr>
        <w:pStyle w:val="Akapitzlist"/>
        <w:numPr>
          <w:ilvl w:val="1"/>
          <w:numId w:val="13"/>
        </w:numPr>
        <w:spacing w:after="100" w:line="276" w:lineRule="auto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M</w:t>
      </w:r>
      <w:r>
        <w:rPr>
          <w:b/>
          <w:bCs/>
          <w:sz w:val="22"/>
          <w:szCs w:val="22"/>
        </w:rPr>
        <w:t>ikroskopu badawczego w układzie odwróconym</w:t>
      </w:r>
      <w:r>
        <w:rPr>
          <w:sz w:val="22"/>
          <w:szCs w:val="22"/>
        </w:rPr>
        <w:t>:</w:t>
      </w:r>
    </w:p>
    <w:p w:rsidR="001E64E1" w:rsidRDefault="0030119B">
      <w:pPr>
        <w:pStyle w:val="Tekstpodstawowy32"/>
        <w:spacing w:after="60" w:line="276" w:lineRule="auto"/>
        <w:ind w:left="426" w:right="141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1E64E1" w:rsidRDefault="0030119B">
      <w:pPr>
        <w:spacing w:after="120" w:line="276" w:lineRule="auto"/>
        <w:ind w:left="284"/>
        <w:jc w:val="center"/>
        <w:rPr>
          <w:i/>
          <w:sz w:val="18"/>
        </w:rPr>
      </w:pPr>
      <w:bookmarkStart w:id="0" w:name="_Hlk168399966"/>
      <w:r>
        <w:rPr>
          <w:i/>
          <w:sz w:val="18"/>
        </w:rPr>
        <w:t>(należy wskazać producenta, typ, model, numer katalogowy oferowanego asortymentu)</w:t>
      </w:r>
      <w:bookmarkEnd w:id="0"/>
    </w:p>
    <w:p w:rsidR="001E64E1" w:rsidRDefault="001E64E1">
      <w:pPr>
        <w:spacing w:after="120" w:line="276" w:lineRule="auto"/>
        <w:ind w:left="284"/>
        <w:jc w:val="center"/>
        <w:rPr>
          <w:i/>
          <w:sz w:val="22"/>
          <w:szCs w:val="22"/>
        </w:rPr>
      </w:pPr>
    </w:p>
    <w:p w:rsidR="001E64E1" w:rsidRDefault="0030119B">
      <w:pPr>
        <w:pStyle w:val="Akapitzlist"/>
        <w:numPr>
          <w:ilvl w:val="1"/>
          <w:numId w:val="13"/>
        </w:numPr>
        <w:spacing w:after="100" w:line="276" w:lineRule="auto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Kamery</w:t>
      </w:r>
      <w:r>
        <w:rPr>
          <w:sz w:val="22"/>
          <w:szCs w:val="22"/>
        </w:rPr>
        <w:t>:</w:t>
      </w:r>
    </w:p>
    <w:p w:rsidR="001E64E1" w:rsidRDefault="0030119B">
      <w:pPr>
        <w:pStyle w:val="Tekstpodstawowy32"/>
        <w:spacing w:after="60" w:line="276" w:lineRule="auto"/>
        <w:ind w:left="426" w:right="141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1E64E1" w:rsidRDefault="0030119B">
      <w:pPr>
        <w:spacing w:after="120" w:line="276" w:lineRule="auto"/>
        <w:ind w:left="284"/>
        <w:jc w:val="center"/>
        <w:rPr>
          <w:i/>
          <w:sz w:val="18"/>
        </w:rPr>
      </w:pPr>
      <w:r>
        <w:rPr>
          <w:i/>
          <w:sz w:val="18"/>
        </w:rPr>
        <w:t>(należy wskazać producenta, typ, model, numer katalogowy oferowanego asortymentu)</w:t>
      </w:r>
    </w:p>
    <w:p w:rsidR="001E64E1" w:rsidRPr="00211C74" w:rsidRDefault="0030119B">
      <w:pPr>
        <w:pStyle w:val="Akapitzlist"/>
        <w:numPr>
          <w:ilvl w:val="1"/>
          <w:numId w:val="13"/>
        </w:numPr>
        <w:spacing w:after="100" w:line="276" w:lineRule="auto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>Zestawu do obsługi mikroskopu</w:t>
      </w:r>
      <w:r w:rsidRPr="00211C74">
        <w:rPr>
          <w:sz w:val="22"/>
          <w:szCs w:val="22"/>
        </w:rPr>
        <w:t>:</w:t>
      </w:r>
    </w:p>
    <w:p w:rsidR="001E64E1" w:rsidRDefault="001E64E1">
      <w:pPr>
        <w:pStyle w:val="Akapitzlist"/>
        <w:spacing w:after="100" w:line="276" w:lineRule="auto"/>
        <w:ind w:left="788"/>
        <w:rPr>
          <w:b/>
          <w:bCs/>
          <w:i/>
          <w:sz w:val="22"/>
          <w:szCs w:val="22"/>
        </w:rPr>
      </w:pPr>
    </w:p>
    <w:p w:rsidR="001E64E1" w:rsidRDefault="0030119B" w:rsidP="007978AE">
      <w:pPr>
        <w:pStyle w:val="Akapitzlist"/>
        <w:numPr>
          <w:ilvl w:val="0"/>
          <w:numId w:val="48"/>
        </w:numPr>
        <w:spacing w:after="100" w:line="276" w:lineRule="auto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Jednostki do analizy i przetwarzania obrazu</w:t>
      </w:r>
      <w:r w:rsidRPr="00211C74">
        <w:rPr>
          <w:bCs/>
          <w:iCs/>
          <w:sz w:val="22"/>
          <w:szCs w:val="22"/>
        </w:rPr>
        <w:t>:</w:t>
      </w:r>
    </w:p>
    <w:p w:rsidR="001E64E1" w:rsidRDefault="001E64E1">
      <w:pPr>
        <w:rPr>
          <w:b/>
          <w:bCs/>
          <w:i/>
          <w:sz w:val="22"/>
          <w:szCs w:val="22"/>
          <w:highlight w:val="yellow"/>
        </w:rPr>
      </w:pPr>
    </w:p>
    <w:p w:rsidR="001E64E1" w:rsidRDefault="0030119B">
      <w:pPr>
        <w:pStyle w:val="Tekstpodstawowy32"/>
        <w:keepNext/>
        <w:spacing w:after="60" w:line="276" w:lineRule="auto"/>
        <w:ind w:left="426" w:right="141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1E64E1" w:rsidRDefault="0030119B">
      <w:pPr>
        <w:spacing w:after="120" w:line="276" w:lineRule="auto"/>
        <w:ind w:left="284"/>
        <w:jc w:val="center"/>
        <w:rPr>
          <w:b/>
          <w:i/>
          <w:sz w:val="18"/>
        </w:rPr>
      </w:pPr>
      <w:r>
        <w:rPr>
          <w:i/>
          <w:sz w:val="18"/>
        </w:rPr>
        <w:t>(należy wskazać producenta, typ, model, numer katalogowy oferowanego asortymentu</w:t>
      </w:r>
      <w:r>
        <w:rPr>
          <w:b/>
          <w:i/>
          <w:sz w:val="18"/>
        </w:rPr>
        <w:t>)</w:t>
      </w:r>
    </w:p>
    <w:p w:rsidR="001E64E1" w:rsidRDefault="001E64E1">
      <w:pPr>
        <w:spacing w:line="276" w:lineRule="auto"/>
        <w:ind w:left="284"/>
        <w:jc w:val="center"/>
        <w:rPr>
          <w:b/>
          <w:i/>
          <w:sz w:val="12"/>
          <w:szCs w:val="12"/>
        </w:rPr>
      </w:pPr>
    </w:p>
    <w:p w:rsidR="001E64E1" w:rsidRDefault="0030119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nr 1</w:t>
      </w:r>
    </w:p>
    <w:tbl>
      <w:tblPr>
        <w:tblW w:w="9639" w:type="dxa"/>
        <w:tblInd w:w="418" w:type="dxa"/>
        <w:tblLayout w:type="fixed"/>
        <w:tblCellMar>
          <w:top w:w="45" w:type="dxa"/>
          <w:left w:w="240" w:type="dxa"/>
          <w:bottom w:w="45" w:type="dxa"/>
          <w:right w:w="240" w:type="dxa"/>
        </w:tblCellMar>
        <w:tblLook w:val="04A0" w:firstRow="1" w:lastRow="0" w:firstColumn="1" w:lastColumn="0" w:noHBand="0" w:noVBand="1"/>
      </w:tblPr>
      <w:tblGrid>
        <w:gridCol w:w="2551"/>
        <w:gridCol w:w="3969"/>
        <w:gridCol w:w="3119"/>
      </w:tblGrid>
      <w:tr w:rsidR="001E64E1" w:rsidTr="00211C74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E64E1" w:rsidRDefault="0030119B">
            <w:pPr>
              <w:keepNext/>
              <w:widowControl w:val="0"/>
              <w:ind w:left="-62" w:right="-99"/>
              <w:jc w:val="center"/>
              <w:rPr>
                <w:b/>
              </w:rPr>
            </w:pPr>
            <w:r>
              <w:rPr>
                <w:b/>
              </w:rPr>
              <w:t>Specyfikacja elementów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E64E1" w:rsidRDefault="0030119B">
            <w:pPr>
              <w:keepNext/>
              <w:widowControl w:val="0"/>
              <w:jc w:val="center"/>
              <w:rPr>
                <w:b/>
              </w:rPr>
            </w:pPr>
            <w:r>
              <w:rPr>
                <w:b/>
              </w:rPr>
              <w:t>Wymagane parametry techniczne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E1" w:rsidRDefault="0030119B">
            <w:pPr>
              <w:keepNext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1E64E1" w:rsidRDefault="0030119B">
            <w:pPr>
              <w:pStyle w:val="Zawartotabeli"/>
              <w:keepNext/>
              <w:widowControl w:val="0"/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(wymagane podanie parametrów oferowanych)</w:t>
            </w:r>
          </w:p>
        </w:tc>
      </w:tr>
      <w:tr w:rsidR="001E64E1" w:rsidTr="00211C74">
        <w:trPr>
          <w:trHeight w:val="75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Procesor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Zapewniający minimum </w:t>
            </w:r>
            <w:r>
              <w:rPr>
                <w:b/>
                <w:color w:val="000000" w:themeColor="text1"/>
              </w:rPr>
              <w:t xml:space="preserve">35000 </w:t>
            </w:r>
            <w:r>
              <w:rPr>
                <w:color w:val="000000" w:themeColor="text1"/>
              </w:rPr>
              <w:t xml:space="preserve">punktów wg testu </w:t>
            </w:r>
            <w:proofErr w:type="spellStart"/>
            <w:r>
              <w:rPr>
                <w:color w:val="000000" w:themeColor="text1"/>
              </w:rPr>
              <w:t>PassMark</w:t>
            </w:r>
            <w:proofErr w:type="spellEnd"/>
            <w:r>
              <w:rPr>
                <w:color w:val="000000" w:themeColor="text1"/>
              </w:rPr>
              <w:t xml:space="preserve"> dostępnego na stronie http://cpubenchmark.net/high_end_cpus.html z dnia 12.06.2024</w:t>
            </w:r>
          </w:p>
          <w:p w:rsidR="001E64E1" w:rsidRDefault="0030119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Min. 16 rdzeni/24 wątki</w:t>
            </w:r>
          </w:p>
          <w:p w:rsidR="001E64E1" w:rsidRDefault="0030119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Cache L3 min. 30 MB</w:t>
            </w:r>
          </w:p>
          <w:p w:rsidR="001E64E1" w:rsidRDefault="0030119B">
            <w:pPr>
              <w:widowControl w:val="0"/>
            </w:pPr>
            <w:r>
              <w:rPr>
                <w:color w:val="000000" w:themeColor="text1"/>
              </w:rPr>
              <w:t>Częstotliwość min 2,1-5,2 GHz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30119B">
            <w:pPr>
              <w:widowControl w:val="0"/>
            </w:pPr>
            <w:r>
              <w:t>Producent i model procesora:</w:t>
            </w:r>
          </w:p>
        </w:tc>
      </w:tr>
      <w:tr w:rsidR="001E64E1" w:rsidTr="00211C74">
        <w:trPr>
          <w:trHeight w:val="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Pamięć RAM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color w:val="000000" w:themeColor="text1"/>
              </w:rPr>
              <w:t>Minimum 16 GB DDR5 4800 MHz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Dysk SSD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color w:val="000000" w:themeColor="text1"/>
              </w:rPr>
              <w:t xml:space="preserve">Minimum 512 GB SSD </w:t>
            </w:r>
            <w:proofErr w:type="spellStart"/>
            <w:r>
              <w:rPr>
                <w:color w:val="000000" w:themeColor="text1"/>
              </w:rPr>
              <w:t>PCIe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Karta graficzna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color w:val="000000" w:themeColor="text1"/>
              </w:rPr>
              <w:t>Zewnętrzna / dedykowana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Pamięć karty graficznej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color w:val="000000" w:themeColor="text1"/>
              </w:rPr>
              <w:t>Dedykowana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0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Dźwięk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Zintegrowana karta dźwiękowa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8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Łączność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color w:val="000000" w:themeColor="text1"/>
                <w:lang w:val="en-US"/>
              </w:rPr>
              <w:t>LAN 10/100/1000 Mbps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6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Rodzaje wyjść / wejść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Minimum:</w:t>
            </w:r>
          </w:p>
          <w:p w:rsidR="001E64E1" w:rsidRDefault="0030119B" w:rsidP="007978AE">
            <w:pPr>
              <w:pStyle w:val="Akapitzlist"/>
              <w:widowControl w:val="0"/>
              <w:numPr>
                <w:ilvl w:val="0"/>
                <w:numId w:val="51"/>
              </w:numPr>
              <w:ind w:left="330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Złącza - panel przedni: </w:t>
            </w:r>
          </w:p>
          <w:p w:rsidR="001E64E1" w:rsidRDefault="0030119B">
            <w:pPr>
              <w:pStyle w:val="Akapitzlist"/>
              <w:widowControl w:val="0"/>
              <w:ind w:left="33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USB 3.2 Gen. 2 - 4 szt.</w:t>
            </w:r>
          </w:p>
          <w:p w:rsidR="001E64E1" w:rsidRDefault="0030119B">
            <w:pPr>
              <w:pStyle w:val="Akapitzlist"/>
              <w:widowControl w:val="0"/>
              <w:ind w:left="33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USB </w:t>
            </w:r>
            <w:proofErr w:type="spellStart"/>
            <w:r>
              <w:rPr>
                <w:color w:val="000000" w:themeColor="text1"/>
              </w:rPr>
              <w:t>Type</w:t>
            </w:r>
            <w:proofErr w:type="spellEnd"/>
            <w:r>
              <w:rPr>
                <w:color w:val="000000" w:themeColor="text1"/>
              </w:rPr>
              <w:t>-C - 1 szt.</w:t>
            </w:r>
          </w:p>
          <w:p w:rsidR="001E64E1" w:rsidRDefault="0030119B" w:rsidP="007978AE">
            <w:pPr>
              <w:pStyle w:val="Akapitzlist"/>
              <w:widowControl w:val="0"/>
              <w:numPr>
                <w:ilvl w:val="0"/>
                <w:numId w:val="51"/>
              </w:numPr>
              <w:ind w:left="330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Złącza - panel tylny:</w:t>
            </w:r>
          </w:p>
          <w:p w:rsidR="001E64E1" w:rsidRDefault="0030119B">
            <w:pPr>
              <w:pStyle w:val="Akapitzlist"/>
              <w:widowControl w:val="0"/>
              <w:ind w:left="33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USB 2.0 - 3 </w:t>
            </w:r>
            <w:proofErr w:type="spellStart"/>
            <w:r>
              <w:rPr>
                <w:color w:val="000000" w:themeColor="text1"/>
                <w:lang w:val="en-US"/>
              </w:rPr>
              <w:t>szt</w:t>
            </w:r>
            <w:proofErr w:type="spellEnd"/>
            <w:r>
              <w:rPr>
                <w:color w:val="000000" w:themeColor="text1"/>
                <w:lang w:val="en-US"/>
              </w:rPr>
              <w:t xml:space="preserve">., </w:t>
            </w:r>
          </w:p>
          <w:p w:rsidR="001E64E1" w:rsidRDefault="0030119B">
            <w:pPr>
              <w:pStyle w:val="Akapitzlist"/>
              <w:widowControl w:val="0"/>
              <w:ind w:left="33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USB 3.2 Gen. 1 - 1 </w:t>
            </w:r>
            <w:proofErr w:type="spellStart"/>
            <w:r>
              <w:rPr>
                <w:color w:val="000000" w:themeColor="text1"/>
                <w:lang w:val="en-US"/>
              </w:rPr>
              <w:t>szt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  <w:p w:rsidR="001E64E1" w:rsidRDefault="0030119B">
            <w:pPr>
              <w:pStyle w:val="Akapitzlist"/>
              <w:widowControl w:val="0"/>
              <w:ind w:left="33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USB 3.2 Gen. 2 - 2 </w:t>
            </w:r>
            <w:proofErr w:type="spellStart"/>
            <w:r>
              <w:rPr>
                <w:color w:val="000000" w:themeColor="text1"/>
                <w:lang w:val="en-US"/>
              </w:rPr>
              <w:t>szt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  <w:p w:rsidR="001E64E1" w:rsidRDefault="0030119B">
            <w:pPr>
              <w:pStyle w:val="Akapitzlist"/>
              <w:widowControl w:val="0"/>
              <w:ind w:left="33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RJ-45 (LAN) - 1 </w:t>
            </w:r>
            <w:proofErr w:type="spellStart"/>
            <w:r>
              <w:rPr>
                <w:color w:val="000000" w:themeColor="text1"/>
                <w:lang w:val="en-US"/>
              </w:rPr>
              <w:t>szt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  <w:p w:rsidR="001E64E1" w:rsidRDefault="0030119B">
            <w:pPr>
              <w:pStyle w:val="Akapitzlist"/>
              <w:widowControl w:val="0"/>
              <w:ind w:left="330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Display Port - 2 </w:t>
            </w:r>
            <w:proofErr w:type="spellStart"/>
            <w:r>
              <w:rPr>
                <w:color w:val="000000" w:themeColor="text1"/>
                <w:lang w:val="en-US"/>
              </w:rPr>
              <w:t>szt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  <w:rPr>
                <w:lang w:val="en-US"/>
              </w:rPr>
            </w:pPr>
          </w:p>
        </w:tc>
      </w:tr>
      <w:tr w:rsidR="001E64E1" w:rsidTr="00211C74">
        <w:trPr>
          <w:trHeight w:val="13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Zasilacz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ind w:right="-136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Min. 700 W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  <w:rPr>
                <w:lang w:val="en-US"/>
              </w:rPr>
            </w:pPr>
          </w:p>
        </w:tc>
      </w:tr>
      <w:tr w:rsidR="001E64E1" w:rsidTr="00211C74">
        <w:trPr>
          <w:trHeight w:val="14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Rodzaj obudowy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ind w:right="-136"/>
            </w:pPr>
            <w:r>
              <w:rPr>
                <w:color w:val="000000" w:themeColor="text1"/>
                <w:lang w:val="en-US"/>
              </w:rPr>
              <w:t xml:space="preserve">Mini </w:t>
            </w:r>
            <w:proofErr w:type="spellStart"/>
            <w:r>
              <w:rPr>
                <w:color w:val="000000" w:themeColor="text1"/>
                <w:lang w:val="en-US"/>
              </w:rPr>
              <w:t>lub</w:t>
            </w:r>
            <w:proofErr w:type="spellEnd"/>
            <w:r>
              <w:rPr>
                <w:color w:val="000000" w:themeColor="text1"/>
                <w:lang w:val="en-US"/>
              </w:rPr>
              <w:t xml:space="preserve"> midi tower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Klawiatura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Układ angielski międzynarodowy QWERTY</w:t>
            </w:r>
          </w:p>
          <w:p w:rsidR="001E64E1" w:rsidRDefault="0030119B">
            <w:pPr>
              <w:widowControl w:val="0"/>
              <w:ind w:right="-136"/>
            </w:pPr>
            <w:r>
              <w:rPr>
                <w:color w:val="000000" w:themeColor="text1"/>
              </w:rPr>
              <w:t>Wydzielona klawiatura numeryczna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30119B">
            <w:pPr>
              <w:widowControl w:val="0"/>
            </w:pPr>
            <w:r>
              <w:t>Producent i model klawiatury:</w:t>
            </w:r>
          </w:p>
        </w:tc>
      </w:tr>
      <w:tr w:rsidR="001E64E1" w:rsidTr="00211C74">
        <w:trPr>
          <w:trHeight w:val="1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ind w:right="1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Mysz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ind w:right="-136"/>
            </w:pPr>
            <w:r>
              <w:rPr>
                <w:color w:val="000000" w:themeColor="text1"/>
              </w:rPr>
              <w:t>Przewodowa lub bezprzewodowa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30119B">
            <w:pPr>
              <w:widowControl w:val="0"/>
            </w:pPr>
            <w:r>
              <w:t>Producent i model myszy:</w:t>
            </w:r>
          </w:p>
        </w:tc>
      </w:tr>
      <w:tr w:rsidR="001E64E1" w:rsidTr="00211C74">
        <w:trPr>
          <w:trHeight w:val="5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System operacyjny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 w:rsidP="007978AE">
            <w:pPr>
              <w:pStyle w:val="Akapitzlist"/>
              <w:widowControl w:val="0"/>
              <w:numPr>
                <w:ilvl w:val="0"/>
                <w:numId w:val="53"/>
              </w:numPr>
              <w:ind w:left="193" w:hanging="1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Preinstalowany przez  producenta sprzętu</w:t>
            </w:r>
          </w:p>
          <w:p w:rsidR="001E64E1" w:rsidRDefault="0030119B" w:rsidP="007978AE">
            <w:pPr>
              <w:pStyle w:val="Akapitzlist"/>
              <w:widowControl w:val="0"/>
              <w:numPr>
                <w:ilvl w:val="0"/>
                <w:numId w:val="53"/>
              </w:numPr>
              <w:ind w:left="193" w:hanging="1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Posiadający wsparcie producenta sprzętu (sterowniki)</w:t>
            </w:r>
          </w:p>
          <w:p w:rsidR="001E64E1" w:rsidRDefault="0030119B" w:rsidP="007978AE">
            <w:pPr>
              <w:pStyle w:val="Akapitzlist"/>
              <w:widowControl w:val="0"/>
              <w:numPr>
                <w:ilvl w:val="0"/>
                <w:numId w:val="53"/>
              </w:numPr>
              <w:ind w:left="193" w:hanging="1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Posiadający wsparcie producenta systemu operacyjnego</w:t>
            </w:r>
          </w:p>
          <w:p w:rsidR="001E64E1" w:rsidRDefault="0030119B" w:rsidP="007978AE">
            <w:pPr>
              <w:pStyle w:val="Akapitzlist"/>
              <w:widowControl w:val="0"/>
              <w:numPr>
                <w:ilvl w:val="0"/>
                <w:numId w:val="53"/>
              </w:numPr>
              <w:ind w:left="193" w:hanging="193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Posiadający polskojęzyczny interfejs graficzny</w:t>
            </w:r>
          </w:p>
          <w:p w:rsidR="001E64E1" w:rsidRDefault="0030119B" w:rsidP="007978AE">
            <w:pPr>
              <w:pStyle w:val="Akapitzlist"/>
              <w:widowControl w:val="0"/>
              <w:numPr>
                <w:ilvl w:val="0"/>
                <w:numId w:val="53"/>
              </w:numPr>
              <w:ind w:left="193" w:right="-136" w:hanging="193"/>
            </w:pPr>
            <w:r>
              <w:rPr>
                <w:color w:val="000000" w:themeColor="text1"/>
              </w:rPr>
              <w:t xml:space="preserve">Wsparcie pracy grupowej w środowisku </w:t>
            </w:r>
            <w:proofErr w:type="spellStart"/>
            <w:r>
              <w:rPr>
                <w:color w:val="000000" w:themeColor="text1"/>
              </w:rPr>
              <w:t>ActiveDirectory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30119B">
            <w:pPr>
              <w:widowControl w:val="0"/>
            </w:pPr>
            <w:r>
              <w:t>Producent, nazwa i wersja systemu operacyjnego:</w:t>
            </w:r>
          </w:p>
        </w:tc>
      </w:tr>
      <w:tr w:rsidR="001E64E1" w:rsidTr="00211C74">
        <w:trPr>
          <w:trHeight w:val="1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Gwarancja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ind w:right="-136"/>
              <w:rPr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</w:rPr>
              <w:t>Minimum 24 miesiące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  <w:rPr>
                <w:sz w:val="18"/>
                <w:szCs w:val="18"/>
              </w:rPr>
            </w:pPr>
            <w:bookmarkStart w:id="1" w:name="_Hlk169159528"/>
            <w:bookmarkEnd w:id="1"/>
          </w:p>
        </w:tc>
      </w:tr>
    </w:tbl>
    <w:p w:rsidR="001E64E1" w:rsidRDefault="0030119B">
      <w:pPr>
        <w:ind w:firstLine="426"/>
        <w:rPr>
          <w:rFonts w:cstheme="minorHAnsi"/>
        </w:rPr>
      </w:pPr>
      <w:r>
        <w:rPr>
          <w:rFonts w:cstheme="minorHAnsi"/>
        </w:rPr>
        <w:t>Przykładowy sprzęt spełniający wymagania:</w:t>
      </w:r>
    </w:p>
    <w:p w:rsidR="001E64E1" w:rsidRDefault="00211C74" w:rsidP="007978AE">
      <w:pPr>
        <w:pStyle w:val="Akapitzlist"/>
        <w:numPr>
          <w:ilvl w:val="0"/>
          <w:numId w:val="52"/>
        </w:numPr>
        <w:ind w:left="851" w:hanging="425"/>
        <w:rPr>
          <w:rFonts w:cstheme="minorHAnsi"/>
        </w:rPr>
      </w:pPr>
      <w:r>
        <w:rPr>
          <w:rFonts w:cstheme="minorHAnsi"/>
        </w:rPr>
        <w:t>p</w:t>
      </w:r>
      <w:r w:rsidR="0030119B">
        <w:rPr>
          <w:rFonts w:cstheme="minorHAnsi"/>
        </w:rPr>
        <w:t>rocesor: i7-13700,</w:t>
      </w:r>
    </w:p>
    <w:p w:rsidR="001E64E1" w:rsidRDefault="00211C74" w:rsidP="007978AE">
      <w:pPr>
        <w:pStyle w:val="Akapitzlist"/>
        <w:numPr>
          <w:ilvl w:val="0"/>
          <w:numId w:val="52"/>
        </w:numPr>
        <w:ind w:left="851" w:hanging="425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</w:t>
      </w:r>
      <w:r w:rsidR="0030119B">
        <w:rPr>
          <w:rFonts w:cstheme="minorHAnsi"/>
          <w:color w:val="000000" w:themeColor="text1"/>
        </w:rPr>
        <w:t>ystem operacyjny: Windows 11 Pro PL.</w:t>
      </w:r>
    </w:p>
    <w:p w:rsidR="001E64E1" w:rsidRDefault="001E64E1">
      <w:pPr>
        <w:pStyle w:val="Akapitzlist"/>
        <w:spacing w:after="120" w:line="276" w:lineRule="auto"/>
        <w:ind w:left="1145"/>
        <w:rPr>
          <w:b/>
          <w:bCs/>
          <w:sz w:val="22"/>
          <w:szCs w:val="22"/>
        </w:rPr>
      </w:pPr>
    </w:p>
    <w:p w:rsidR="001E64E1" w:rsidRDefault="001E64E1">
      <w:pPr>
        <w:pStyle w:val="Akapitzlist"/>
        <w:spacing w:after="120" w:line="276" w:lineRule="auto"/>
        <w:ind w:left="1145"/>
        <w:rPr>
          <w:b/>
          <w:bCs/>
          <w:sz w:val="22"/>
          <w:szCs w:val="22"/>
        </w:rPr>
      </w:pPr>
    </w:p>
    <w:p w:rsidR="001E64E1" w:rsidRPr="00211C74" w:rsidRDefault="0030119B" w:rsidP="007978AE">
      <w:pPr>
        <w:pStyle w:val="Akapitzlist"/>
        <w:numPr>
          <w:ilvl w:val="0"/>
          <w:numId w:val="48"/>
        </w:numPr>
        <w:spacing w:after="120" w:line="276" w:lineRule="auto"/>
        <w:ind w:left="1145" w:hanging="35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Monitora</w:t>
      </w:r>
      <w:r w:rsidRPr="00211C74">
        <w:rPr>
          <w:bCs/>
          <w:sz w:val="22"/>
          <w:szCs w:val="22"/>
        </w:rPr>
        <w:t>:</w:t>
      </w:r>
    </w:p>
    <w:p w:rsidR="001E64E1" w:rsidRDefault="001E64E1">
      <w:pPr>
        <w:pStyle w:val="Akapitzlist"/>
        <w:spacing w:line="276" w:lineRule="auto"/>
        <w:ind w:left="1145"/>
        <w:rPr>
          <w:b/>
          <w:bCs/>
          <w:sz w:val="16"/>
          <w:szCs w:val="16"/>
        </w:rPr>
      </w:pPr>
    </w:p>
    <w:p w:rsidR="001E64E1" w:rsidRDefault="0030119B">
      <w:pPr>
        <w:pStyle w:val="Tekstpodstawowy32"/>
        <w:keepNext/>
        <w:spacing w:after="120" w:line="276" w:lineRule="auto"/>
        <w:ind w:left="425" w:right="142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1E64E1" w:rsidRDefault="0030119B">
      <w:pPr>
        <w:spacing w:after="120" w:line="276" w:lineRule="auto"/>
        <w:ind w:left="284"/>
        <w:jc w:val="center"/>
        <w:rPr>
          <w:b/>
          <w:i/>
          <w:sz w:val="18"/>
        </w:rPr>
      </w:pPr>
      <w:r>
        <w:rPr>
          <w:i/>
          <w:sz w:val="18"/>
        </w:rPr>
        <w:t>(należy wskazać producenta, typ, model, numer katalogowy oferowanego asortymentu</w:t>
      </w:r>
      <w:r>
        <w:rPr>
          <w:b/>
          <w:i/>
          <w:sz w:val="18"/>
        </w:rPr>
        <w:t>)</w:t>
      </w:r>
    </w:p>
    <w:p w:rsidR="001E64E1" w:rsidRDefault="001E64E1">
      <w:pPr>
        <w:spacing w:line="276" w:lineRule="auto"/>
        <w:ind w:left="284"/>
        <w:jc w:val="center"/>
        <w:rPr>
          <w:b/>
          <w:i/>
          <w:sz w:val="12"/>
          <w:szCs w:val="12"/>
        </w:rPr>
      </w:pPr>
    </w:p>
    <w:p w:rsidR="001E64E1" w:rsidRDefault="0030119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parametrów technicznych nr 2</w:t>
      </w:r>
    </w:p>
    <w:tbl>
      <w:tblPr>
        <w:tblW w:w="9639" w:type="dxa"/>
        <w:tblInd w:w="418" w:type="dxa"/>
        <w:tblLayout w:type="fixed"/>
        <w:tblCellMar>
          <w:top w:w="45" w:type="dxa"/>
          <w:left w:w="240" w:type="dxa"/>
          <w:bottom w:w="45" w:type="dxa"/>
          <w:right w:w="240" w:type="dxa"/>
        </w:tblCellMar>
        <w:tblLook w:val="04A0" w:firstRow="1" w:lastRow="0" w:firstColumn="1" w:lastColumn="0" w:noHBand="0" w:noVBand="1"/>
      </w:tblPr>
      <w:tblGrid>
        <w:gridCol w:w="2693"/>
        <w:gridCol w:w="3827"/>
        <w:gridCol w:w="3119"/>
      </w:tblGrid>
      <w:tr w:rsidR="001E64E1" w:rsidTr="00211C74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E64E1" w:rsidRDefault="0030119B">
            <w:pPr>
              <w:keepNext/>
              <w:widowControl w:val="0"/>
              <w:ind w:left="-62" w:right="-99"/>
              <w:jc w:val="center"/>
              <w:rPr>
                <w:b/>
              </w:rPr>
            </w:pPr>
            <w:r>
              <w:rPr>
                <w:b/>
              </w:rPr>
              <w:t>Specyfikacja elementów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E64E1" w:rsidRDefault="0030119B">
            <w:pPr>
              <w:keepNext/>
              <w:widowControl w:val="0"/>
              <w:jc w:val="center"/>
              <w:rPr>
                <w:b/>
              </w:rPr>
            </w:pPr>
            <w:r>
              <w:rPr>
                <w:b/>
              </w:rPr>
              <w:t>Wymagane parametry techniczne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E1" w:rsidRDefault="0030119B">
            <w:pPr>
              <w:keepNext/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Parametry oferowane</w:t>
            </w:r>
          </w:p>
          <w:p w:rsidR="001E64E1" w:rsidRDefault="0030119B">
            <w:pPr>
              <w:pStyle w:val="Zawartotabeli"/>
              <w:keepNext/>
              <w:widowControl w:val="0"/>
              <w:suppressAutoHyphens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(wymagane podanie parametrów oferowanych)</w:t>
            </w:r>
          </w:p>
        </w:tc>
      </w:tr>
      <w:tr w:rsidR="001E64E1" w:rsidTr="00211C74">
        <w:trPr>
          <w:trHeight w:val="1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Typ matrycy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rFonts w:cstheme="minorHAnsi"/>
                <w:color w:val="000000" w:themeColor="text1"/>
              </w:rPr>
              <w:t>IPS, matowa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7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Przekątna ekranu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rFonts w:cstheme="minorHAnsi"/>
                <w:color w:val="000000" w:themeColor="text1"/>
              </w:rPr>
              <w:t>27"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3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Nominalna rozdzielczość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rFonts w:cstheme="minorHAnsi"/>
                <w:color w:val="000000" w:themeColor="text1"/>
              </w:rPr>
              <w:t>3840 x 2160 (4K UHD)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Jasność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rFonts w:cstheme="minorHAnsi"/>
                <w:color w:val="000000" w:themeColor="text1"/>
              </w:rPr>
              <w:t>Min. 300 cd/m2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Kąt widzenia w poziome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</w:pPr>
            <w:r>
              <w:rPr>
                <w:rFonts w:cstheme="minorHAnsi"/>
                <w:color w:val="000000" w:themeColor="text1"/>
              </w:rPr>
              <w:t>Min. 178 stopni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Kąt widzenia w pionie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Min. 178 stopni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8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Rodzaje wyjść / wejść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spacing w:line="248" w:lineRule="atLeast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Minimum:</w:t>
            </w:r>
          </w:p>
          <w:p w:rsidR="001E64E1" w:rsidRDefault="0030119B">
            <w:pPr>
              <w:widowControl w:val="0"/>
              <w:spacing w:line="248" w:lineRule="atLeast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1 x DP </w:t>
            </w:r>
          </w:p>
          <w:p w:rsidR="001E64E1" w:rsidRDefault="0030119B">
            <w:pPr>
              <w:widowControl w:val="0"/>
            </w:pPr>
            <w:r>
              <w:rPr>
                <w:rFonts w:cstheme="minorHAnsi"/>
                <w:color w:val="000000" w:themeColor="text1"/>
                <w:lang w:val="en-US"/>
              </w:rPr>
              <w:t xml:space="preserve">1 x HDMI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67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Dodatkowe wymagania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spacing w:line="248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Regulacja pochylenia: góra min. 20 stopni, dół min. 5 stopnie</w:t>
            </w:r>
          </w:p>
          <w:p w:rsidR="001E64E1" w:rsidRDefault="0030119B">
            <w:pPr>
              <w:widowControl w:val="0"/>
              <w:spacing w:line="248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Regulacja wysokości: min. 120 mm</w:t>
            </w:r>
          </w:p>
          <w:p w:rsidR="001E64E1" w:rsidRDefault="0030119B">
            <w:pPr>
              <w:widowControl w:val="0"/>
            </w:pPr>
            <w:r>
              <w:rPr>
                <w:rFonts w:cstheme="minorHAnsi"/>
                <w:color w:val="000000" w:themeColor="text1"/>
              </w:rPr>
              <w:t>Możliwość montażu ściennego – standard VESA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  <w:tr w:rsidR="001E64E1" w:rsidTr="00211C74">
        <w:trPr>
          <w:trHeight w:val="13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Dołączone akcesoria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ind w:right="-136"/>
              <w:rPr>
                <w:lang w:val="en-US"/>
              </w:rPr>
            </w:pPr>
            <w:r>
              <w:rPr>
                <w:rFonts w:cstheme="minorHAnsi"/>
                <w:color w:val="000000" w:themeColor="text1"/>
              </w:rPr>
              <w:t xml:space="preserve">Kabel </w:t>
            </w:r>
            <w:proofErr w:type="spellStart"/>
            <w:r>
              <w:rPr>
                <w:rFonts w:cstheme="minorHAnsi"/>
                <w:color w:val="000000" w:themeColor="text1"/>
              </w:rPr>
              <w:t>DisplayPort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  <w:rPr>
                <w:lang w:val="en-US"/>
              </w:rPr>
            </w:pPr>
          </w:p>
        </w:tc>
      </w:tr>
      <w:tr w:rsidR="001E64E1" w:rsidTr="00211C74">
        <w:trPr>
          <w:trHeight w:val="1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rPr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Gwarancja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E1" w:rsidRDefault="0030119B">
            <w:pPr>
              <w:widowControl w:val="0"/>
              <w:ind w:right="-136"/>
            </w:pPr>
            <w:r>
              <w:rPr>
                <w:rFonts w:cstheme="minorHAnsi"/>
                <w:color w:val="000000" w:themeColor="text1"/>
              </w:rPr>
              <w:t>Minimum 24 miesiące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4E1" w:rsidRDefault="001E64E1">
            <w:pPr>
              <w:widowControl w:val="0"/>
            </w:pPr>
          </w:p>
        </w:tc>
      </w:tr>
    </w:tbl>
    <w:p w:rsidR="001E64E1" w:rsidRDefault="0030119B">
      <w:pPr>
        <w:spacing w:after="100" w:line="276" w:lineRule="auto"/>
        <w:ind w:firstLine="426"/>
      </w:pPr>
      <w:r>
        <w:t>Przykładowy sprzęt spełniający wymagania: Dell P2723QE</w:t>
      </w:r>
    </w:p>
    <w:p w:rsidR="001E64E1" w:rsidRDefault="001E64E1">
      <w:pPr>
        <w:spacing w:after="120" w:line="276" w:lineRule="auto"/>
        <w:ind w:left="284"/>
        <w:jc w:val="center"/>
        <w:rPr>
          <w:i/>
          <w:sz w:val="18"/>
        </w:rPr>
      </w:pPr>
    </w:p>
    <w:p w:rsidR="001E64E1" w:rsidRDefault="0030119B">
      <w:pPr>
        <w:pStyle w:val="Akapitzlist"/>
        <w:numPr>
          <w:ilvl w:val="1"/>
          <w:numId w:val="13"/>
        </w:numPr>
        <w:spacing w:after="100" w:line="276" w:lineRule="auto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Oprogramowania do analizy</w:t>
      </w:r>
      <w:r w:rsidR="00211C74" w:rsidRPr="00211C74">
        <w:rPr>
          <w:sz w:val="22"/>
          <w:szCs w:val="22"/>
        </w:rPr>
        <w:t>.</w:t>
      </w:r>
    </w:p>
    <w:p w:rsidR="001E64E1" w:rsidRDefault="001E64E1">
      <w:pPr>
        <w:spacing w:after="120" w:line="276" w:lineRule="auto"/>
        <w:rPr>
          <w:i/>
          <w:sz w:val="18"/>
        </w:rPr>
      </w:pPr>
    </w:p>
    <w:p w:rsidR="001E64E1" w:rsidRDefault="0030119B">
      <w:pPr>
        <w:spacing w:line="276" w:lineRule="auto"/>
        <w:ind w:left="426"/>
        <w:rPr>
          <w:i/>
          <w:sz w:val="18"/>
        </w:rPr>
      </w:pPr>
      <w:r>
        <w:rPr>
          <w:i/>
          <w:sz w:val="18"/>
        </w:rPr>
        <w:t>UWAGA:</w:t>
      </w:r>
    </w:p>
    <w:p w:rsidR="001E64E1" w:rsidRDefault="0030119B" w:rsidP="007978AE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i/>
          <w:sz w:val="18"/>
        </w:rPr>
      </w:pPr>
      <w:r>
        <w:rPr>
          <w:i/>
          <w:sz w:val="18"/>
        </w:rPr>
        <w:t xml:space="preserve">Wykonawca zobowiązany jest dołączyć do oferty </w:t>
      </w:r>
      <w:r>
        <w:rPr>
          <w:i/>
          <w:sz w:val="18"/>
          <w:u w:val="single"/>
        </w:rPr>
        <w:t>Specyfikacje Techniczne oferowanego mikroskopu badawczego</w:t>
      </w:r>
      <w:r>
        <w:rPr>
          <w:i/>
          <w:sz w:val="18"/>
        </w:rPr>
        <w:t xml:space="preserve"> (katalogi, broszury, karty katalogowe, itp.) potwierdzające, że oferowany przez Wykonawcę sprzęt spełnia wymagania określone w Rozdziale II Ogłoszenia o zamówieniu z dziedziny nauki.</w:t>
      </w:r>
    </w:p>
    <w:p w:rsidR="001E64E1" w:rsidRDefault="0030119B" w:rsidP="007978AE">
      <w:pPr>
        <w:pStyle w:val="Akapitzlist"/>
        <w:numPr>
          <w:ilvl w:val="0"/>
          <w:numId w:val="45"/>
        </w:numPr>
        <w:spacing w:after="200" w:line="276" w:lineRule="auto"/>
        <w:jc w:val="both"/>
        <w:rPr>
          <w:i/>
          <w:sz w:val="18"/>
        </w:rPr>
      </w:pPr>
      <w:r>
        <w:rPr>
          <w:i/>
          <w:sz w:val="18"/>
        </w:rPr>
        <w:t xml:space="preserve">Zestawienie parametrów technicznych oferowanej jednostki do analizy i przetwarzania obrazu oraz oferowanego monitora należy wypełnić </w:t>
      </w:r>
      <w:r>
        <w:rPr>
          <w:i/>
          <w:sz w:val="18"/>
          <w:u w:val="single"/>
        </w:rPr>
        <w:t>szczegółowo i dokładnie wskazując rzeczywiste parametry oferowanych urządzeń adekwatnie do paramentów wymaganych przez Zamawiającego</w:t>
      </w:r>
      <w:r>
        <w:rPr>
          <w:i/>
          <w:sz w:val="18"/>
        </w:rPr>
        <w:t>.</w:t>
      </w:r>
    </w:p>
    <w:p w:rsidR="001E64E1" w:rsidRDefault="001E64E1">
      <w:pPr>
        <w:pStyle w:val="Akapitzlist"/>
        <w:spacing w:after="200" w:line="276" w:lineRule="auto"/>
        <w:jc w:val="both"/>
        <w:rPr>
          <w:i/>
          <w:sz w:val="18"/>
        </w:rPr>
      </w:pP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okres gwarancji na przedmiot zamówienia  </w:t>
      </w:r>
      <w:r w:rsidRPr="00211C74">
        <w:rPr>
          <w:sz w:val="22"/>
          <w:szCs w:val="22"/>
        </w:rPr>
        <w:t xml:space="preserve">………. </w:t>
      </w:r>
      <w:r>
        <w:rPr>
          <w:b/>
          <w:sz w:val="22"/>
          <w:szCs w:val="22"/>
        </w:rPr>
        <w:t>miesięcy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(nie mniej niż 24 miesiące)</w:t>
      </w:r>
      <w:r>
        <w:rPr>
          <w:sz w:val="22"/>
          <w:szCs w:val="22"/>
        </w:rPr>
        <w:t xml:space="preserve">, liczony od dnia podpisania przez Zamawiającego protokołu odbioru przedmiotu zamówienia bez zastrzeżeń. 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realizację przedmiotu zamówienia (w tym dostawę, instalację, uruchomienie, kalibrację oraz sprawdzenie urządzeń) w terminie: </w:t>
      </w:r>
      <w:r>
        <w:rPr>
          <w:b/>
          <w:sz w:val="22"/>
          <w:szCs w:val="22"/>
        </w:rPr>
        <w:t>6 tygodni</w:t>
      </w:r>
      <w:r>
        <w:rPr>
          <w:sz w:val="22"/>
          <w:szCs w:val="22"/>
        </w:rPr>
        <w:t xml:space="preserve"> od daty podpisania umowy do siedziby Zamawiającego -  ul. Powstańców Warszawy 55, 81-712 Sopot. 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Potwierdzamy, iż nie uczestniczymy w jakiejkolwiek innej ofercie dotyczącej tego samego postępowania. 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treścią Ogłoszenia o zamówieniu z dziedziny nauki nr IO/ZN/2/2024 i nie wnosimy do niego zastrzeżeń.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Oświadczamy, że uważamy się za związanych niniejszą ofertą przez okres 30 dni, który rozpoczyna się z upływem terminu składania ofert, to jest do dnia wskazanego w rozdziale VII ust. 13 Ogłoszenia.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Akceptujemy warunki umowy, zgodnie ze wzorem stanowiącym Załącznik nr 3 do Ogłoszenia. W przypadku wyboru naszej oferty zobowiązujemy się do zawarcia umowy zgodnie z tymi postanowieniami, w wyznaczonym przez Zamawiającego terminie i miejscu.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Nie zamierzamy / Zamierzamy</w:t>
      </w:r>
      <w:r>
        <w:rPr>
          <w:rStyle w:val="FootnoteAnchor"/>
        </w:rPr>
        <w:footnoteReference w:id="2"/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powierzyć podwykonawcy/com następującą część/części zamówienia:</w:t>
      </w:r>
      <w:r>
        <w:rPr>
          <w:rStyle w:val="FootnoteAnchor"/>
        </w:rPr>
        <w:footnoteReference w:id="3"/>
      </w:r>
      <w:r>
        <w:rPr>
          <w:sz w:val="22"/>
          <w:szCs w:val="22"/>
        </w:rPr>
        <w:t xml:space="preserve"> ……………........................................................................................................................................................</w:t>
      </w:r>
    </w:p>
    <w:p w:rsidR="001E64E1" w:rsidRDefault="0030119B" w:rsidP="00211C74">
      <w:pPr>
        <w:widowControl w:val="0"/>
        <w:tabs>
          <w:tab w:val="num" w:pos="426"/>
        </w:tabs>
        <w:spacing w:after="12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Nazwa podwykonawcy/ów</w:t>
      </w:r>
      <w:r>
        <w:rPr>
          <w:rStyle w:val="FootnoteAnchor"/>
          <w:sz w:val="22"/>
          <w:szCs w:val="22"/>
        </w:rPr>
        <w:footnoteReference w:id="4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…………………………………….…………………………………………....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 Wykonawca</w:t>
      </w:r>
      <w:r>
        <w:rPr>
          <w:b/>
          <w:sz w:val="22"/>
          <w:szCs w:val="22"/>
        </w:rPr>
        <w:t xml:space="preserve"> jest</w:t>
      </w:r>
      <w:r>
        <w:rPr>
          <w:sz w:val="22"/>
          <w:szCs w:val="22"/>
        </w:rPr>
        <w:t>:</w:t>
      </w:r>
      <w:r>
        <w:rPr>
          <w:rStyle w:val="FootnoteAnchor"/>
          <w:sz w:val="22"/>
          <w:szCs w:val="22"/>
        </w:rPr>
        <w:footnoteReference w:id="5"/>
      </w:r>
    </w:p>
    <w:p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mikroprzedsiębiorstwem, </w:t>
      </w:r>
    </w:p>
    <w:p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małym przedsiębiorstwem, </w:t>
      </w:r>
    </w:p>
    <w:p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średnim przedsiębiorstwem,</w:t>
      </w:r>
    </w:p>
    <w:p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jednoosobową działalnością gospodarczą, </w:t>
      </w:r>
    </w:p>
    <w:p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osobą fizyczną nieprowadzącą działalności gospodarczej,</w:t>
      </w:r>
    </w:p>
    <w:p w:rsidR="001E64E1" w:rsidRDefault="0030119B">
      <w:pPr>
        <w:spacing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- innym rodzajem: ………………………………………………… 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do realizacji w/w zamówienia, umowa ze strony Wykonawcy będzie podpisana przez: ……………………………………………….……………………………………………… </w:t>
      </w:r>
    </w:p>
    <w:p w:rsidR="001E64E1" w:rsidRDefault="0030119B">
      <w:pPr>
        <w:spacing w:after="200" w:line="276" w:lineRule="auto"/>
        <w:jc w:val="center"/>
        <w:rPr>
          <w:i/>
          <w:szCs w:val="18"/>
        </w:rPr>
      </w:pPr>
      <w:r>
        <w:rPr>
          <w:i/>
          <w:szCs w:val="18"/>
        </w:rPr>
        <w:t>(podać imiona i nazwiska oraz stanowisko/uprawnienie do reprezentacji)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:rsidR="001E64E1" w:rsidRDefault="0030119B" w:rsidP="00211C74">
      <w:pPr>
        <w:pStyle w:val="Akapitzlist"/>
        <w:tabs>
          <w:tab w:val="num" w:pos="426"/>
        </w:tabs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Internet: http:// .............................................., </w:t>
      </w:r>
      <w:proofErr w:type="spellStart"/>
      <w:r>
        <w:rPr>
          <w:sz w:val="22"/>
          <w:szCs w:val="22"/>
          <w:lang w:val="de-DE"/>
        </w:rPr>
        <w:t>e-mail</w:t>
      </w:r>
      <w:proofErr w:type="spellEnd"/>
      <w:r>
        <w:rPr>
          <w:sz w:val="22"/>
          <w:szCs w:val="22"/>
          <w:lang w:val="de-DE"/>
        </w:rPr>
        <w:t>: ........................................, tel.: ......................................</w:t>
      </w:r>
    </w:p>
    <w:p w:rsidR="001E64E1" w:rsidRDefault="0030119B" w:rsidP="00211C74">
      <w:pPr>
        <w:pStyle w:val="Akapitzlist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imię i nazwisko osoby upoważnionej do kontaktów: ........................................................................................</w:t>
      </w:r>
    </w:p>
    <w:p w:rsidR="001E64E1" w:rsidRDefault="0030119B" w:rsidP="00211C74">
      <w:pPr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</w:t>
      </w:r>
      <w:r>
        <w:rPr>
          <w:rStyle w:val="FootnoteAnchor"/>
          <w:sz w:val="22"/>
          <w:szCs w:val="22"/>
        </w:rPr>
        <w:footnoteReference w:id="6"/>
      </w:r>
      <w:r>
        <w:rPr>
          <w:sz w:val="22"/>
          <w:szCs w:val="22"/>
        </w:rPr>
        <w:t>: …………………………………………………………………..…………………</w:t>
      </w:r>
    </w:p>
    <w:p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 że zostały wypełnione obowiązki informacyjne przewidziane w art. 13 lub art. 14 RODO</w:t>
      </w:r>
      <w:r>
        <w:rPr>
          <w:rStyle w:val="FootnoteAnchor"/>
          <w:b/>
          <w:sz w:val="22"/>
          <w:szCs w:val="22"/>
        </w:rPr>
        <w:footnoteReference w:id="7"/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Ogłoszenia o zamówieniu z dziedziny nauki</w:t>
      </w:r>
      <w:r>
        <w:rPr>
          <w:rStyle w:val="FootnoteAnchor"/>
          <w:b/>
          <w:sz w:val="22"/>
          <w:szCs w:val="22"/>
        </w:rPr>
        <w:footnoteReference w:id="8"/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</w:p>
    <w:p w:rsidR="001E64E1" w:rsidRDefault="001E64E1">
      <w:pPr>
        <w:pStyle w:val="Tekstpodstawowy3"/>
        <w:tabs>
          <w:tab w:val="left" w:pos="426"/>
        </w:tabs>
        <w:spacing w:line="276" w:lineRule="auto"/>
        <w:ind w:left="426" w:right="-3"/>
        <w:jc w:val="both"/>
        <w:rPr>
          <w:b/>
          <w:sz w:val="22"/>
          <w:szCs w:val="22"/>
        </w:rPr>
      </w:pPr>
    </w:p>
    <w:p w:rsidR="001E64E1" w:rsidRDefault="0030119B">
      <w:pPr>
        <w:pStyle w:val="Tekstpodstawowy3"/>
        <w:tabs>
          <w:tab w:val="left" w:pos="426"/>
        </w:tabs>
        <w:spacing w:line="276" w:lineRule="auto"/>
        <w:ind w:left="426" w:right="-3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18"/>
          <w:szCs w:val="18"/>
        </w:rPr>
        <w:t xml:space="preserve">     </w:t>
      </w:r>
    </w:p>
    <w:p w:rsidR="001E64E1" w:rsidRDefault="0030119B">
      <w:pPr>
        <w:ind w:left="3545" w:firstLine="709"/>
        <w:rPr>
          <w:i/>
        </w:rPr>
      </w:pPr>
      <w:r>
        <w:rPr>
          <w:i/>
        </w:rPr>
        <w:t>........................................................................................</w:t>
      </w:r>
    </w:p>
    <w:p w:rsidR="001E64E1" w:rsidRDefault="0030119B">
      <w:pPr>
        <w:ind w:left="3545" w:firstLine="709"/>
        <w:jc w:val="both"/>
        <w:rPr>
          <w:i/>
          <w:sz w:val="2"/>
          <w:szCs w:val="2"/>
        </w:rPr>
      </w:pPr>
      <w:r>
        <w:rPr>
          <w:i/>
        </w:rPr>
        <w:t xml:space="preserve">        podpis Wykonawcy lub osoby upoważnionej</w:t>
      </w:r>
      <w:r>
        <w:rPr>
          <w:rStyle w:val="FootnoteAnchor"/>
          <w:i/>
        </w:rPr>
        <w:footnoteReference w:id="9"/>
      </w:r>
      <w:r>
        <w:br w:type="page"/>
      </w:r>
    </w:p>
    <w:p w:rsidR="001E64E1" w:rsidRDefault="0030119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2</w:t>
      </w:r>
    </w:p>
    <w:p w:rsidR="001E64E1" w:rsidRDefault="0030119B">
      <w:pPr>
        <w:spacing w:line="36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</w:p>
    <w:p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..........................................................</w:t>
      </w:r>
    </w:p>
    <w:p w:rsidR="001E64E1" w:rsidRDefault="003011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miejscowość i data</w:t>
      </w:r>
    </w:p>
    <w:p w:rsidR="001E64E1" w:rsidRDefault="003011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E64E1" w:rsidRDefault="0030119B">
      <w:pPr>
        <w:spacing w:line="360" w:lineRule="auto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(pełna nazwa / firma, adres, NIP, REGON, numer wpisu w </w:t>
      </w:r>
    </w:p>
    <w:p w:rsidR="001E64E1" w:rsidRDefault="0030119B">
      <w:pPr>
        <w:spacing w:line="360" w:lineRule="auto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odpowiednim rejestrze, np. KRS) </w:t>
      </w:r>
    </w:p>
    <w:p w:rsidR="001E64E1" w:rsidRDefault="001E64E1">
      <w:pPr>
        <w:spacing w:line="360" w:lineRule="auto"/>
        <w:jc w:val="both"/>
        <w:rPr>
          <w:sz w:val="10"/>
          <w:szCs w:val="10"/>
        </w:rPr>
      </w:pPr>
    </w:p>
    <w:p w:rsidR="001E64E1" w:rsidRDefault="003011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 przez: ……………………………</w:t>
      </w:r>
    </w:p>
    <w:p w:rsidR="001E64E1" w:rsidRDefault="0030119B">
      <w:pPr>
        <w:spacing w:line="360" w:lineRule="auto"/>
        <w:rPr>
          <w:b/>
          <w:sz w:val="22"/>
        </w:rPr>
      </w:pPr>
      <w:r>
        <w:rPr>
          <w:i/>
          <w:sz w:val="18"/>
          <w:szCs w:val="22"/>
        </w:rPr>
        <w:t>(imię, nazwisko, stanowisko / uprawnienie do  reprezentacji)</w:t>
      </w:r>
    </w:p>
    <w:p w:rsidR="001E64E1" w:rsidRDefault="001E64E1">
      <w:pPr>
        <w:rPr>
          <w:b/>
        </w:rPr>
      </w:pPr>
    </w:p>
    <w:p w:rsidR="001E64E1" w:rsidRDefault="001E64E1">
      <w:pPr>
        <w:ind w:left="1416"/>
        <w:jc w:val="right"/>
      </w:pPr>
    </w:p>
    <w:p w:rsidR="001E64E1" w:rsidRDefault="001E64E1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:rsidR="001E64E1" w:rsidRDefault="0030119B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 O  SPEŁNIANIU  WARUNKÓW  UDZIAŁU  W  POSTĘPOWANIU</w:t>
      </w:r>
    </w:p>
    <w:p w:rsidR="001E64E1" w:rsidRDefault="0030119B">
      <w:pPr>
        <w:pStyle w:val="Tekstpodstawowywcity"/>
        <w:spacing w:line="360" w:lineRule="auto"/>
        <w:ind w:left="0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I  NIEPODLEGANIU  WYKLUCZENIU</w:t>
      </w:r>
    </w:p>
    <w:p w:rsidR="001E64E1" w:rsidRDefault="001E64E1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:rsidR="001E64E1" w:rsidRDefault="0030119B">
      <w:pPr>
        <w:pStyle w:val="Tekstpodstawowy3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Przystępując do udziału w postępowaniu na </w:t>
      </w:r>
      <w:r>
        <w:rPr>
          <w:b/>
          <w:sz w:val="22"/>
          <w:szCs w:val="22"/>
        </w:rPr>
        <w:t xml:space="preserve">dostawę </w:t>
      </w:r>
      <w:r>
        <w:rPr>
          <w:b/>
          <w:bCs/>
          <w:sz w:val="22"/>
          <w:szCs w:val="22"/>
        </w:rPr>
        <w:t xml:space="preserve">mikroskopu badawczego w układzie odwróconym </w:t>
      </w:r>
      <w:r>
        <w:rPr>
          <w:sz w:val="22"/>
          <w:szCs w:val="22"/>
        </w:rPr>
        <w:t>dla Instytutu Oceanologii Polskiej Akademii Nauk (nr postępowania IO/ZN/2/2024)</w:t>
      </w:r>
      <w:r>
        <w:rPr>
          <w:rFonts w:eastAsia="TimesNewRomanPSMT"/>
          <w:sz w:val="22"/>
          <w:szCs w:val="22"/>
        </w:rPr>
        <w:t xml:space="preserve"> oświadczam, że:</w:t>
      </w:r>
    </w:p>
    <w:p w:rsidR="001E64E1" w:rsidRDefault="001E64E1">
      <w:pPr>
        <w:pStyle w:val="Tekstpodstawowy31"/>
        <w:rPr>
          <w:rFonts w:eastAsia="TimesNewRomanPSMT"/>
          <w:sz w:val="22"/>
          <w:szCs w:val="22"/>
        </w:rPr>
      </w:pPr>
    </w:p>
    <w:p w:rsidR="001E64E1" w:rsidRDefault="0030119B" w:rsidP="007978AE">
      <w:pPr>
        <w:pStyle w:val="Tekstpodstawowy31"/>
        <w:numPr>
          <w:ilvl w:val="3"/>
          <w:numId w:val="45"/>
        </w:numPr>
        <w:ind w:left="426" w:hanging="426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Wykonawca, którego reprezentuję, spełnia warunki udziału w postępowaniu,</w:t>
      </w:r>
      <w:r>
        <w:rPr>
          <w:sz w:val="22"/>
          <w:szCs w:val="22"/>
        </w:rPr>
        <w:t xml:space="preserve"> tj.:</w:t>
      </w:r>
    </w:p>
    <w:p w:rsidR="001E64E1" w:rsidRDefault="001E64E1">
      <w:pPr>
        <w:pStyle w:val="Tekstpodstawowy31"/>
        <w:spacing w:line="240" w:lineRule="auto"/>
        <w:rPr>
          <w:sz w:val="22"/>
          <w:szCs w:val="22"/>
        </w:rPr>
      </w:pPr>
    </w:p>
    <w:p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zdolność do występowania w obrocie gospodarczym – </w:t>
      </w:r>
      <w:r>
        <w:rPr>
          <w:i/>
          <w:sz w:val="22"/>
          <w:szCs w:val="22"/>
        </w:rPr>
        <w:t>Zamawiający nie precyzuje tego warunku</w:t>
      </w:r>
      <w:r>
        <w:rPr>
          <w:sz w:val="22"/>
          <w:szCs w:val="22"/>
        </w:rPr>
        <w:t>;</w:t>
      </w:r>
    </w:p>
    <w:p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>
        <w:rPr>
          <w:i/>
          <w:sz w:val="22"/>
          <w:szCs w:val="22"/>
        </w:rPr>
        <w:t>Zamawiający nie precyzuje tego warunku</w:t>
      </w:r>
      <w:r>
        <w:rPr>
          <w:sz w:val="22"/>
          <w:szCs w:val="22"/>
        </w:rPr>
        <w:t>;</w:t>
      </w:r>
    </w:p>
    <w:p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sytuację ekonomiczną i finansową – </w:t>
      </w:r>
      <w:r>
        <w:rPr>
          <w:i/>
          <w:sz w:val="22"/>
          <w:szCs w:val="22"/>
        </w:rPr>
        <w:t>zapewniającą wykonanie zamówienia</w:t>
      </w:r>
      <w:r>
        <w:rPr>
          <w:sz w:val="22"/>
          <w:szCs w:val="22"/>
        </w:rPr>
        <w:t>;</w:t>
      </w:r>
    </w:p>
    <w:p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zdolność techniczną lub zawodową – w zakresie wiedzy i doświadczenia: </w:t>
      </w:r>
      <w:r>
        <w:rPr>
          <w:i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>
        <w:rPr>
          <w:b/>
          <w:i/>
          <w:sz w:val="22"/>
          <w:szCs w:val="22"/>
        </w:rPr>
        <w:t>dwóch dostaw</w:t>
      </w:r>
      <w:r>
        <w:rPr>
          <w:i/>
          <w:sz w:val="22"/>
          <w:szCs w:val="22"/>
        </w:rPr>
        <w:t xml:space="preserve"> odpowiadających przedmiotowi zamówienia, tj. </w:t>
      </w:r>
      <w:r>
        <w:rPr>
          <w:b/>
          <w:i/>
          <w:sz w:val="22"/>
          <w:szCs w:val="22"/>
        </w:rPr>
        <w:t xml:space="preserve">obejmujących dostawę </w:t>
      </w:r>
      <w:r>
        <w:rPr>
          <w:b/>
          <w:bCs/>
          <w:i/>
          <w:sz w:val="22"/>
          <w:szCs w:val="22"/>
        </w:rPr>
        <w:t>mikroskopu badawczego o wartości co najmniej 100.000 zł brutto każda</w:t>
      </w:r>
      <w:r>
        <w:rPr>
          <w:bCs/>
          <w:i/>
          <w:sz w:val="22"/>
          <w:szCs w:val="22"/>
        </w:rPr>
        <w:t>.</w:t>
      </w:r>
    </w:p>
    <w:p w:rsidR="001E64E1" w:rsidRDefault="001E64E1">
      <w:pPr>
        <w:ind w:left="992"/>
        <w:jc w:val="both"/>
        <w:rPr>
          <w:sz w:val="22"/>
          <w:szCs w:val="22"/>
        </w:rPr>
      </w:pPr>
    </w:p>
    <w:p w:rsidR="001E64E1" w:rsidRDefault="0030119B" w:rsidP="007978AE">
      <w:pPr>
        <w:pStyle w:val="Tekstpodstawowy31"/>
        <w:numPr>
          <w:ilvl w:val="3"/>
          <w:numId w:val="45"/>
        </w:numPr>
        <w:spacing w:line="276" w:lineRule="auto"/>
        <w:ind w:left="426" w:hanging="426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eastAsia="TimesNewRomanPSMT"/>
          <w:sz w:val="22"/>
          <w:szCs w:val="22"/>
        </w:rPr>
        <w:t>t.j</w:t>
      </w:r>
      <w:proofErr w:type="spellEnd"/>
      <w:r>
        <w:rPr>
          <w:rFonts w:eastAsia="TimesNewRomanPSMT"/>
          <w:sz w:val="22"/>
          <w:szCs w:val="22"/>
        </w:rPr>
        <w:t>. Dz. U. z 2024 r. poz. 507).</w:t>
      </w:r>
      <w:r>
        <w:rPr>
          <w:sz w:val="22"/>
          <w:szCs w:val="22"/>
        </w:rPr>
        <w:t xml:space="preserve">                              </w:t>
      </w:r>
    </w:p>
    <w:p w:rsidR="001E64E1" w:rsidRDefault="001E64E1">
      <w:pPr>
        <w:spacing w:after="240"/>
        <w:jc w:val="both"/>
        <w:rPr>
          <w:sz w:val="22"/>
          <w:szCs w:val="22"/>
        </w:rPr>
      </w:pPr>
    </w:p>
    <w:p w:rsidR="001E64E1" w:rsidRDefault="001E64E1">
      <w:pPr>
        <w:jc w:val="both"/>
        <w:rPr>
          <w:sz w:val="22"/>
          <w:szCs w:val="22"/>
        </w:rPr>
      </w:pPr>
    </w:p>
    <w:p w:rsidR="001E64E1" w:rsidRDefault="0030119B">
      <w:pPr>
        <w:ind w:left="354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i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</w:t>
      </w:r>
    </w:p>
    <w:p w:rsidR="001E64E1" w:rsidRDefault="0030119B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i/>
        </w:rPr>
        <w:t>podpis i pieczątka Wykonawcy lub osoby upoważnionej</w:t>
      </w:r>
      <w:r>
        <w:rPr>
          <w:rStyle w:val="FootnoteAnchor"/>
          <w:i/>
        </w:rPr>
        <w:footnoteReference w:id="10"/>
      </w:r>
    </w:p>
    <w:p w:rsidR="001E64E1" w:rsidRDefault="001E64E1">
      <w:pPr>
        <w:ind w:left="4254"/>
        <w:rPr>
          <w:b/>
          <w:bCs/>
          <w:sz w:val="22"/>
          <w:szCs w:val="22"/>
        </w:rPr>
      </w:pPr>
    </w:p>
    <w:p w:rsidR="001E64E1" w:rsidRDefault="0030119B">
      <w:pPr>
        <w:jc w:val="right"/>
        <w:rPr>
          <w:b/>
          <w:sz w:val="22"/>
          <w:szCs w:val="22"/>
        </w:rPr>
      </w:pPr>
      <w:r>
        <w:br w:type="page"/>
      </w:r>
    </w:p>
    <w:p w:rsidR="001E64E1" w:rsidRDefault="0030119B">
      <w:pPr>
        <w:jc w:val="right"/>
        <w:rPr>
          <w:b/>
          <w:bCs/>
          <w:sz w:val="22"/>
          <w:szCs w:val="22"/>
        </w:rPr>
      </w:pPr>
      <w:bookmarkStart w:id="2" w:name="_GoBack"/>
      <w:bookmarkEnd w:id="2"/>
      <w:r>
        <w:rPr>
          <w:b/>
          <w:bCs/>
          <w:sz w:val="22"/>
          <w:szCs w:val="22"/>
        </w:rPr>
        <w:lastRenderedPageBreak/>
        <w:t>Załącznik nr 3</w:t>
      </w:r>
    </w:p>
    <w:p w:rsidR="001E64E1" w:rsidRDefault="0030119B">
      <w:pPr>
        <w:jc w:val="center"/>
        <w:rPr>
          <w:b/>
        </w:rPr>
      </w:pPr>
      <w:r>
        <w:rPr>
          <w:b/>
        </w:rPr>
        <w:t>UMOWA nr ............. – PROJEKT</w:t>
      </w:r>
    </w:p>
    <w:p w:rsidR="001E64E1" w:rsidRDefault="0030119B">
      <w:pPr>
        <w:jc w:val="center"/>
        <w:rPr>
          <w:sz w:val="22"/>
          <w:szCs w:val="22"/>
        </w:rPr>
      </w:pPr>
      <w:r>
        <w:rPr>
          <w:sz w:val="22"/>
          <w:szCs w:val="22"/>
        </w:rPr>
        <w:t>zawarta w dniu ................. w Sopocie / zawarta z dniem złożenia podpisu przez ostatnią ze stron</w:t>
      </w:r>
      <w:r>
        <w:rPr>
          <w:rStyle w:val="FootnoteAnchor"/>
          <w:sz w:val="22"/>
          <w:szCs w:val="22"/>
        </w:rPr>
        <w:footnoteReference w:id="11"/>
      </w:r>
    </w:p>
    <w:p w:rsidR="001E64E1" w:rsidRDefault="001E64E1">
      <w:pPr>
        <w:jc w:val="center"/>
        <w:rPr>
          <w:sz w:val="22"/>
          <w:szCs w:val="22"/>
        </w:rPr>
      </w:pPr>
    </w:p>
    <w:p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pomiędzy:</w:t>
      </w:r>
    </w:p>
    <w:p w:rsidR="001E64E1" w:rsidRDefault="0030119B">
      <w:pPr>
        <w:jc w:val="both"/>
        <w:rPr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Instytutem Oceanologii Polskiej Akademii Nauk </w:t>
      </w:r>
      <w:r>
        <w:rPr>
          <w:rFonts w:cs="Tahoma"/>
          <w:bCs/>
          <w:sz w:val="22"/>
          <w:szCs w:val="22"/>
        </w:rPr>
        <w:t xml:space="preserve">z siedzibą w Sopocie, ul. Powstańców Warszawy 55, 81-712 Sopot, </w:t>
      </w:r>
      <w:r>
        <w:rPr>
          <w:bCs/>
          <w:sz w:val="22"/>
          <w:szCs w:val="22"/>
        </w:rPr>
        <w:t xml:space="preserve">wpisanym do Rejestru Instytutów Naukowych pod numerem RIN-VII-14/98, posiadającym NIP: 585-100-48-39, REGON 000632467, </w:t>
      </w:r>
      <w:r>
        <w:rPr>
          <w:sz w:val="22"/>
          <w:szCs w:val="22"/>
        </w:rPr>
        <w:t>zwanym w dalszej części niniejszej umowy ZAMAWIAJĄCYM, reprezentowanym przez:</w:t>
      </w:r>
    </w:p>
    <w:p w:rsidR="001E64E1" w:rsidRDefault="0030119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podmiotem gospodarczym .............................................. z siedzibą ........................................................................</w:t>
      </w:r>
    </w:p>
    <w:p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zarejestrowanym w ...................................................................................................................................................</w:t>
      </w:r>
    </w:p>
    <w:p w:rsidR="001E64E1" w:rsidRDefault="0030119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posiadającym  NIP ................................ REGON .................................</w:t>
      </w:r>
    </w:p>
    <w:p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zwanym w dalszej części niniejszej umowy WYKONAWCĄ, reprezentowanym przez:</w:t>
      </w:r>
    </w:p>
    <w:p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</w:t>
      </w:r>
    </w:p>
    <w:p w:rsidR="001E64E1" w:rsidRDefault="0030119B">
      <w:pPr>
        <w:pStyle w:val="Tekstpodstawowy21"/>
        <w:jc w:val="left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1E64E1" w:rsidRDefault="0030119B" w:rsidP="007978AE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Podstawą zawarcia umowy jest wybór najkorzystniejszej oferty wyłonionej w trybie zamówienia z dziedziny nauki nr IO/ZN/2/2024 na podstawie art. 11 ust. 5 pkt 1 ustawy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2023 r. poz. 1605 ze zm.).</w:t>
      </w:r>
    </w:p>
    <w:p w:rsidR="001E64E1" w:rsidRDefault="0030119B" w:rsidP="007978AE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jest finansowana w ramach </w:t>
      </w:r>
      <w:r>
        <w:rPr>
          <w:bCs/>
          <w:sz w:val="22"/>
          <w:szCs w:val="22"/>
        </w:rPr>
        <w:t xml:space="preserve">w ramach projektu badawczego </w:t>
      </w:r>
      <w:r>
        <w:rPr>
          <w:sz w:val="22"/>
          <w:szCs w:val="22"/>
        </w:rPr>
        <w:t xml:space="preserve">„Obserwatorium Bioróżnorodności i Zmian Ekosystemów w Morzu Weddella” (WOBEC, UMO-2023/05/Y/NZ8/00091), finansowanego przez Narodowe Centrum Nauki w ramach konkursu </w:t>
      </w:r>
      <w:proofErr w:type="spellStart"/>
      <w:r>
        <w:rPr>
          <w:sz w:val="22"/>
          <w:szCs w:val="22"/>
        </w:rPr>
        <w:t>BiodivMon</w:t>
      </w:r>
      <w:proofErr w:type="spellEnd"/>
      <w:r>
        <w:rPr>
          <w:sz w:val="22"/>
          <w:szCs w:val="22"/>
        </w:rPr>
        <w:t>: „</w:t>
      </w:r>
      <w:proofErr w:type="spellStart"/>
      <w:r>
        <w:rPr>
          <w:sz w:val="22"/>
          <w:szCs w:val="22"/>
        </w:rPr>
        <w:t>Improved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transnational</w:t>
      </w:r>
      <w:proofErr w:type="spellEnd"/>
      <w:r>
        <w:rPr>
          <w:sz w:val="22"/>
          <w:szCs w:val="22"/>
        </w:rPr>
        <w:t xml:space="preserve"> monitoring of </w:t>
      </w:r>
      <w:proofErr w:type="spellStart"/>
      <w:r>
        <w:rPr>
          <w:sz w:val="22"/>
          <w:szCs w:val="22"/>
        </w:rPr>
        <w:t>biodiversity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ecosystem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change</w:t>
      </w:r>
      <w:proofErr w:type="spellEnd"/>
      <w:r>
        <w:rPr>
          <w:sz w:val="22"/>
          <w:szCs w:val="22"/>
        </w:rPr>
        <w:t xml:space="preserve"> for science and </w:t>
      </w:r>
      <w:proofErr w:type="spellStart"/>
      <w:r>
        <w:rPr>
          <w:sz w:val="22"/>
          <w:szCs w:val="22"/>
        </w:rPr>
        <w:t>society</w:t>
      </w:r>
      <w:proofErr w:type="spellEnd"/>
      <w:r>
        <w:rPr>
          <w:sz w:val="22"/>
          <w:szCs w:val="22"/>
        </w:rPr>
        <w:t>”, co-</w:t>
      </w:r>
      <w:proofErr w:type="spellStart"/>
      <w:r>
        <w:rPr>
          <w:sz w:val="22"/>
          <w:szCs w:val="22"/>
        </w:rPr>
        <w:t>funded</w:t>
      </w:r>
      <w:proofErr w:type="spellEnd"/>
      <w:r>
        <w:rPr>
          <w:sz w:val="22"/>
          <w:szCs w:val="22"/>
        </w:rPr>
        <w:t xml:space="preserve"> by the </w:t>
      </w:r>
      <w:proofErr w:type="spellStart"/>
      <w:r>
        <w:rPr>
          <w:sz w:val="22"/>
          <w:szCs w:val="22"/>
        </w:rPr>
        <w:t>European</w:t>
      </w:r>
      <w:proofErr w:type="spellEnd"/>
      <w:r>
        <w:rPr>
          <w:sz w:val="22"/>
          <w:szCs w:val="22"/>
        </w:rPr>
        <w:t xml:space="preserve"> Union.</w:t>
      </w:r>
    </w:p>
    <w:p w:rsidR="001E64E1" w:rsidRDefault="001E64E1">
      <w:pPr>
        <w:tabs>
          <w:tab w:val="left" w:pos="426"/>
        </w:tabs>
        <w:jc w:val="both"/>
        <w:rPr>
          <w:sz w:val="22"/>
          <w:szCs w:val="22"/>
        </w:rPr>
      </w:pPr>
    </w:p>
    <w:p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niniejszej umowy jest </w:t>
      </w:r>
      <w:r>
        <w:rPr>
          <w:b/>
          <w:bCs/>
          <w:sz w:val="22"/>
          <w:szCs w:val="22"/>
        </w:rPr>
        <w:t>dostawa mikroskopu badawczego w układzie odwróconym</w:t>
      </w:r>
      <w:r>
        <w:rPr>
          <w:sz w:val="22"/>
          <w:szCs w:val="22"/>
        </w:rPr>
        <w:t xml:space="preserve"> dla Instytutu Oceanologii Polskiej Akademii Nauk, zgodnie z ofertą Wykonawcy z dnia ...................... i Ogłoszeniem o zamówieniu z dziedziny nauki z dnia ..................... wraz z załącznikami (zwanym w dalszej części „Ogłoszeniem”), stanowiącymi integralną część niniejszej umowy.</w:t>
      </w:r>
    </w:p>
    <w:p w:rsidR="001E64E1" w:rsidRPr="0030119B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ramach przedmiotowej umowy Wykonawca zobowiązany jest przenieść na Zamawiającego własność przedmiotu umowy i wydać mu rzecz, a Zamawiający przedmiot zamówienia odebrać i zapłacić Wykonawcy cenę (wynagrodzenie</w:t>
      </w:r>
      <w:r w:rsidRPr="0030119B">
        <w:rPr>
          <w:sz w:val="22"/>
          <w:szCs w:val="22"/>
        </w:rPr>
        <w:t>, o którym mowa w § 4 ust. 1 niniejszej umowy).</w:t>
      </w:r>
    </w:p>
    <w:p w:rsidR="001E64E1" w:rsidRPr="0030119B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0119B">
        <w:rPr>
          <w:sz w:val="22"/>
          <w:szCs w:val="22"/>
        </w:rPr>
        <w:t>Dostarczany asortyment powinien obejmować:</w:t>
      </w:r>
    </w:p>
    <w:p w:rsidR="0030119B" w:rsidRPr="0030119B" w:rsidRDefault="0030119B" w:rsidP="007978AE">
      <w:pPr>
        <w:numPr>
          <w:ilvl w:val="0"/>
          <w:numId w:val="41"/>
        </w:numPr>
        <w:ind w:left="782" w:hanging="357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Mikroskop badawczy w układzie odwróconym z korpusem o parametrach i wyposażeniu jak poniżej: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stabilny, niedrgający, dostosowany do dużych powiększeń,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precyzyjny zmotoryzowany mechanizm ogniskujący mikro/makro o czułości 0,01µm zawierający zderzak i regulację ruchu makro,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wbudowany w podstawę zmieniacz powiększenia o krotności 1.5x,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wbudowany czteropozycyjny zmieniacz toru wizyjnego (okulary 100%, port lewy 100%, port prawy 100%, okulary 20/ port prawy 80%) o średnicy pola widzenia 25 mm,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uchylna kolumna oświetlacza umożliwiająca odsunięcie zamontowanych na niej manipulatorów od badanej próbki,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wbudowana w oświetlacz soczewka wieloogniskowa typu „</w:t>
      </w:r>
      <w:proofErr w:type="spellStart"/>
      <w:r w:rsidRPr="00C24C90">
        <w:rPr>
          <w:i/>
          <w:sz w:val="22"/>
          <w:szCs w:val="22"/>
        </w:rPr>
        <w:t>Fly</w:t>
      </w:r>
      <w:proofErr w:type="spellEnd"/>
      <w:r w:rsidRPr="00C24C90">
        <w:rPr>
          <w:i/>
          <w:sz w:val="22"/>
          <w:szCs w:val="22"/>
        </w:rPr>
        <w:t xml:space="preserve"> </w:t>
      </w:r>
      <w:proofErr w:type="spellStart"/>
      <w:r w:rsidRPr="00C24C90">
        <w:rPr>
          <w:i/>
          <w:sz w:val="22"/>
          <w:szCs w:val="22"/>
        </w:rPr>
        <w:t>eye</w:t>
      </w:r>
      <w:proofErr w:type="spellEnd"/>
      <w:r w:rsidRPr="0030119B">
        <w:rPr>
          <w:sz w:val="22"/>
          <w:szCs w:val="22"/>
        </w:rPr>
        <w:t>”,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prostokątny stolik, o twardej powierzchni odpornej na uszkodzenia mechaniczne, współosiowe, regulowane pokrętki stolika z możliwością wyboru wysokości (nisko/ średnio/ wysoko),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nasadka okularowa z regulacją,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 xml:space="preserve">okulary 10x z regulacją </w:t>
      </w:r>
      <w:proofErr w:type="spellStart"/>
      <w:r w:rsidRPr="0030119B">
        <w:rPr>
          <w:sz w:val="22"/>
          <w:szCs w:val="22"/>
        </w:rPr>
        <w:t>dioptryjną</w:t>
      </w:r>
      <w:proofErr w:type="spellEnd"/>
      <w:r w:rsidRPr="0030119B">
        <w:rPr>
          <w:sz w:val="22"/>
          <w:szCs w:val="22"/>
        </w:rPr>
        <w:t xml:space="preserve"> (F.O.V.22 mm),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siedmiopozycyjny kondensor karuzelowy,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 xml:space="preserve">obiektywy o długości </w:t>
      </w:r>
      <w:proofErr w:type="spellStart"/>
      <w:r w:rsidRPr="0030119B">
        <w:rPr>
          <w:sz w:val="22"/>
          <w:szCs w:val="22"/>
        </w:rPr>
        <w:t>parafokalnej</w:t>
      </w:r>
      <w:proofErr w:type="spellEnd"/>
      <w:r w:rsidRPr="0030119B">
        <w:rPr>
          <w:sz w:val="22"/>
          <w:szCs w:val="22"/>
        </w:rPr>
        <w:t xml:space="preserve"> min. 60 mm do jasnego pola, kontrastu fazowego oraz kontrastu DIC (</w:t>
      </w:r>
      <w:proofErr w:type="spellStart"/>
      <w:r w:rsidRPr="0030119B">
        <w:rPr>
          <w:sz w:val="22"/>
          <w:szCs w:val="22"/>
        </w:rPr>
        <w:t>Nomarski</w:t>
      </w:r>
      <w:proofErr w:type="spellEnd"/>
      <w:r w:rsidRPr="0030119B">
        <w:rPr>
          <w:sz w:val="22"/>
          <w:szCs w:val="22"/>
        </w:rPr>
        <w:t>),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Plan Fluor 10X - kontrast fazowy - apertura min. 0.3, odległość robocza min. 16 mm,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Plan Fluor 20X - kontrast fazowy - apertura min. 0.5, odległość robocza min. 2.1 mm,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 xml:space="preserve">Plan Apochromat 60X o następujących parametrach: immersja wodna, kontrast </w:t>
      </w:r>
      <w:proofErr w:type="spellStart"/>
      <w:r w:rsidRPr="0030119B">
        <w:rPr>
          <w:sz w:val="22"/>
          <w:szCs w:val="22"/>
        </w:rPr>
        <w:t>Nomarskiego</w:t>
      </w:r>
      <w:proofErr w:type="spellEnd"/>
      <w:r w:rsidRPr="0030119B">
        <w:rPr>
          <w:sz w:val="22"/>
          <w:szCs w:val="22"/>
        </w:rPr>
        <w:t>,  apertura min. 1,2 i odległość robocza min. 0.31 mm, wyposażony w amortyzator,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sześciopozycyjny kondensor obrotowy,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lastRenderedPageBreak/>
        <w:t>sześciopozycyjny rewolwer obiektywowy,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polaryzator, obrotowy,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analizator,</w:t>
      </w:r>
    </w:p>
    <w:p w:rsidR="0030119B" w:rsidRPr="0030119B" w:rsidRDefault="0030119B" w:rsidP="007978AE">
      <w:pPr>
        <w:numPr>
          <w:ilvl w:val="0"/>
          <w:numId w:val="67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możliwość doposażenia mikroskopu o:</w:t>
      </w:r>
    </w:p>
    <w:p w:rsidR="0030119B" w:rsidRPr="0030119B" w:rsidRDefault="0030119B" w:rsidP="007978AE">
      <w:pPr>
        <w:numPr>
          <w:ilvl w:val="0"/>
          <w:numId w:val="46"/>
        </w:numPr>
        <w:ind w:left="1560" w:hanging="284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funkcje zmotoryzowane,</w:t>
      </w:r>
    </w:p>
    <w:p w:rsidR="0030119B" w:rsidRPr="0030119B" w:rsidRDefault="0030119B" w:rsidP="007978AE">
      <w:pPr>
        <w:numPr>
          <w:ilvl w:val="0"/>
          <w:numId w:val="46"/>
        </w:numPr>
        <w:ind w:left="1560" w:hanging="284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okulary 12,5x oraz 15x,</w:t>
      </w:r>
    </w:p>
    <w:p w:rsidR="0030119B" w:rsidRPr="0030119B" w:rsidRDefault="0030119B" w:rsidP="007978AE">
      <w:pPr>
        <w:numPr>
          <w:ilvl w:val="0"/>
          <w:numId w:val="46"/>
        </w:numPr>
        <w:ind w:left="1560" w:hanging="284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fluorescencję;</w:t>
      </w:r>
    </w:p>
    <w:p w:rsidR="0030119B" w:rsidRPr="0030119B" w:rsidRDefault="0030119B" w:rsidP="007978AE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 w:rsidRPr="0030119B">
        <w:rPr>
          <w:sz w:val="22"/>
          <w:szCs w:val="22"/>
        </w:rPr>
        <w:t>Kamera:</w:t>
      </w:r>
    </w:p>
    <w:p w:rsidR="0030119B" w:rsidRP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profesjonalna kolorowa kamera cyfrowa dedykowana do mikroskopii,</w:t>
      </w:r>
    </w:p>
    <w:p w:rsidR="0030119B" w:rsidRP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rozdzielczość maksymalna: min. 5,9 milionów pikseli (2880 × 2048 pikseli),</w:t>
      </w:r>
    </w:p>
    <w:p w:rsidR="0030119B" w:rsidRP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nowy sensor CMOS o przekątnej min. 1/1,8”,</w:t>
      </w:r>
    </w:p>
    <w:p w:rsidR="0030119B" w:rsidRP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sterowanie wszystkimi parametrami pracy kamery z poziomu komputera,</w:t>
      </w:r>
    </w:p>
    <w:p w:rsidR="0030119B" w:rsidRP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komunikacja i przesyłanie danych USB 3.0 – w zestawie wysokiej jakości kabel,</w:t>
      </w:r>
    </w:p>
    <w:p w:rsidR="0030119B" w:rsidRP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wysoka czułość ustawiona w zakresie od ISO 30 do ISO 3200, niski poziom szumów obrazu,</w:t>
      </w:r>
    </w:p>
    <w:p w:rsidR="0030119B" w:rsidRP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 xml:space="preserve">duża prędkość odświeżania obrazu przy podglądzie na żywo – min. 30 </w:t>
      </w:r>
      <w:proofErr w:type="spellStart"/>
      <w:r w:rsidRPr="0030119B">
        <w:rPr>
          <w:sz w:val="22"/>
          <w:szCs w:val="22"/>
        </w:rPr>
        <w:t>fps</w:t>
      </w:r>
      <w:proofErr w:type="spellEnd"/>
      <w:r w:rsidRPr="0030119B">
        <w:rPr>
          <w:sz w:val="22"/>
          <w:szCs w:val="22"/>
        </w:rPr>
        <w:t xml:space="preserve"> (przy rozdzielczości 1440 x 1024 pikseli),</w:t>
      </w:r>
    </w:p>
    <w:p w:rsidR="0030119B" w:rsidRP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automatyczna i manualna regulacja balansu bieli i czasu naświetlania (100 µsec  – 30 sec),</w:t>
      </w:r>
    </w:p>
    <w:p w:rsidR="0030119B" w:rsidRP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pełna współpraca z dedykowanym oprogramowaniem,</w:t>
      </w:r>
    </w:p>
    <w:p w:rsidR="0030119B" w:rsidRDefault="0030119B" w:rsidP="007978AE">
      <w:pPr>
        <w:numPr>
          <w:ilvl w:val="0"/>
          <w:numId w:val="68"/>
        </w:numPr>
        <w:ind w:left="1276" w:hanging="425"/>
        <w:contextualSpacing/>
        <w:jc w:val="both"/>
        <w:rPr>
          <w:sz w:val="22"/>
          <w:szCs w:val="22"/>
        </w:rPr>
      </w:pPr>
      <w:r w:rsidRPr="0030119B">
        <w:rPr>
          <w:sz w:val="22"/>
          <w:szCs w:val="22"/>
        </w:rPr>
        <w:t>adapter do mikroskopu 0,55x zapewniający duże pole widzenia na ekranie;</w:t>
      </w:r>
    </w:p>
    <w:p w:rsidR="001E64E1" w:rsidRPr="0030119B" w:rsidRDefault="0030119B" w:rsidP="007978AE">
      <w:pPr>
        <w:pStyle w:val="Akapitzlis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30119B">
        <w:rPr>
          <w:sz w:val="22"/>
          <w:szCs w:val="22"/>
        </w:rPr>
        <w:t>estaw do obsługi mikroskopu składający się z:</w:t>
      </w:r>
    </w:p>
    <w:p w:rsidR="001E64E1" w:rsidRDefault="0030119B" w:rsidP="007978AE">
      <w:pPr>
        <w:numPr>
          <w:ilvl w:val="0"/>
          <w:numId w:val="50"/>
        </w:numPr>
        <w:ind w:left="1276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jednostki do analizy i przetwarzania obrazu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 parametrach wskazanych w Zestawieniu parametrów technicznych nr 1 – tabeli zawartej w Formularzu ofertowym Wykonawcy z dnia ……….;</w:t>
      </w:r>
    </w:p>
    <w:p w:rsidR="001E64E1" w:rsidRDefault="0030119B" w:rsidP="007978AE">
      <w:pPr>
        <w:numPr>
          <w:ilvl w:val="0"/>
          <w:numId w:val="50"/>
        </w:numPr>
        <w:ind w:left="1276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monitora o parametrach wskazanych w Zestawieniu parametrów technicznych nr 2 – tabeli zawartej w Formularzu ofertowym Wykonawcy z dnia ……….</w:t>
      </w:r>
    </w:p>
    <w:p w:rsidR="001E64E1" w:rsidRDefault="0030119B" w:rsidP="007978AE">
      <w:pPr>
        <w:numPr>
          <w:ilvl w:val="0"/>
          <w:numId w:val="4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Oprogramowanie do analizy umożliwiające:</w:t>
      </w:r>
    </w:p>
    <w:p w:rsid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sterowanie kamerą (np. pobieranie obrazu, czas ekspozycji, rozdzielczość),</w:t>
      </w:r>
    </w:p>
    <w:p w:rsid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automatyczne i manualne przechwytywanie obrazów w trybach: w zadanym kroku czasowym (</w:t>
      </w:r>
      <w:proofErr w:type="spellStart"/>
      <w:r w:rsidRPr="007978AE">
        <w:rPr>
          <w:i/>
          <w:iCs/>
          <w:sz w:val="22"/>
          <w:szCs w:val="22"/>
        </w:rPr>
        <w:t>time</w:t>
      </w:r>
      <w:proofErr w:type="spellEnd"/>
      <w:r w:rsidRPr="007978AE">
        <w:rPr>
          <w:i/>
          <w:iCs/>
          <w:sz w:val="22"/>
          <w:szCs w:val="22"/>
        </w:rPr>
        <w:t xml:space="preserve"> </w:t>
      </w:r>
      <w:proofErr w:type="spellStart"/>
      <w:r w:rsidRPr="007978AE">
        <w:rPr>
          <w:i/>
          <w:iCs/>
          <w:sz w:val="22"/>
          <w:szCs w:val="22"/>
        </w:rPr>
        <w:t>lapse</w:t>
      </w:r>
      <w:proofErr w:type="spellEnd"/>
      <w:r w:rsidRPr="007978AE">
        <w:rPr>
          <w:sz w:val="22"/>
          <w:szCs w:val="22"/>
        </w:rPr>
        <w:t>), stosu obrazów w osi Z, wielokanałowych (np. z techniki fluorescencji), wielopunktowych, zszywanie wielu pól widzenia,</w:t>
      </w:r>
    </w:p>
    <w:p w:rsid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przechwytywanie wielowymiarowe (łączenie powyższych trybów),</w:t>
      </w:r>
    </w:p>
    <w:p w:rsid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składanie obrazu z poszczególnych kanałów fluorescencyjnych w jeden obraz (fluorescencja wielokanałowa),</w:t>
      </w:r>
    </w:p>
    <w:p w:rsid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system korekcji obrazu LUT (</w:t>
      </w:r>
      <w:proofErr w:type="spellStart"/>
      <w:r w:rsidRPr="007978AE">
        <w:rPr>
          <w:i/>
          <w:iCs/>
          <w:sz w:val="22"/>
          <w:szCs w:val="22"/>
        </w:rPr>
        <w:t>look-up</w:t>
      </w:r>
      <w:proofErr w:type="spellEnd"/>
      <w:r w:rsidRPr="007978AE">
        <w:rPr>
          <w:i/>
          <w:iCs/>
          <w:sz w:val="22"/>
          <w:szCs w:val="22"/>
        </w:rPr>
        <w:t xml:space="preserve"> </w:t>
      </w:r>
      <w:proofErr w:type="spellStart"/>
      <w:r w:rsidRPr="007978AE">
        <w:rPr>
          <w:i/>
          <w:iCs/>
          <w:sz w:val="22"/>
          <w:szCs w:val="22"/>
        </w:rPr>
        <w:t>tables</w:t>
      </w:r>
      <w:proofErr w:type="spellEnd"/>
      <w:r w:rsidRPr="007978AE">
        <w:rPr>
          <w:sz w:val="22"/>
          <w:szCs w:val="22"/>
        </w:rPr>
        <w:t>, tj. „tablice podglądowe”) - płynne regulacje jasnością, kontrastem i innymi parametrami,</w:t>
      </w:r>
    </w:p>
    <w:p w:rsidR="007978AE" w:rsidRP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narzędzia do poprawiania obrazu z technik kontrastowych do selektywnego usuwania tła z fluorescencji,</w:t>
      </w:r>
    </w:p>
    <w:p w:rsidR="007978AE" w:rsidRP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przechwytywanie obrazu na żywo w formie filmu w formacie AVI,</w:t>
      </w:r>
    </w:p>
    <w:p w:rsidR="007978AE" w:rsidRP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ręczne pomiary na płaszczyźnie – także na przekazywanym na żywo obrazie z kamery,</w:t>
      </w:r>
    </w:p>
    <w:p w:rsidR="007978AE" w:rsidRP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pomiary automatyczne w płaszczyźnie (np. liczba obiektów, długość, szerokość, pole powierzchni, jasność, współczynniki kształtu) – także na przekazywanym na żywo obrazie z kamery,</w:t>
      </w:r>
    </w:p>
    <w:p w:rsidR="007978AE" w:rsidRP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nanoszenie na zdjęciach: opisów, strzałek, skali, znaczników płaszczyźnie – także na przekazywanym na żywo obrazie z kamery,</w:t>
      </w:r>
    </w:p>
    <w:p w:rsidR="007978AE" w:rsidRP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regulacja kontrastu, nasycenia, odcieni z możliwością natychmiastowego podglądu,</w:t>
      </w:r>
    </w:p>
    <w:p w:rsidR="007978AE" w:rsidRP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 xml:space="preserve">zapisywanie i odczytywanie zdjęć w formatach jpeg2000, JPG, </w:t>
      </w:r>
      <w:proofErr w:type="spellStart"/>
      <w:r w:rsidRPr="007978AE">
        <w:rPr>
          <w:sz w:val="22"/>
          <w:szCs w:val="22"/>
        </w:rPr>
        <w:t>tiff</w:t>
      </w:r>
      <w:proofErr w:type="spellEnd"/>
      <w:r w:rsidRPr="007978AE">
        <w:rPr>
          <w:sz w:val="22"/>
          <w:szCs w:val="22"/>
        </w:rPr>
        <w:t xml:space="preserve">, </w:t>
      </w:r>
      <w:proofErr w:type="spellStart"/>
      <w:r w:rsidRPr="007978AE">
        <w:rPr>
          <w:sz w:val="22"/>
          <w:szCs w:val="22"/>
        </w:rPr>
        <w:t>bmp</w:t>
      </w:r>
      <w:proofErr w:type="spellEnd"/>
      <w:r w:rsidRPr="007978AE">
        <w:rPr>
          <w:sz w:val="22"/>
          <w:szCs w:val="22"/>
        </w:rPr>
        <w:t>, nd2, lim (zapewniający kompatybilność z posiadaną bazą danych),</w:t>
      </w:r>
    </w:p>
    <w:p w:rsidR="007978AE" w:rsidRP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możliwość bezpośredniego drukowania pobranych zdjęć,</w:t>
      </w:r>
    </w:p>
    <w:p w:rsid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 xml:space="preserve">matematyczne operacje na obrazach (nakładanie, dodawanie, odejmowanie itp.), </w:t>
      </w:r>
    </w:p>
    <w:p w:rsid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zautomatyzowana konwersja sekwencji plików na inne formaty z opcją zmiany wymiarów obrazu,</w:t>
      </w:r>
    </w:p>
    <w:p w:rsid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kreator tworzenia (składania) obrazów większych niż pole widzenia kamery,</w:t>
      </w:r>
    </w:p>
    <w:p w:rsid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wyznaczanie profili intensywności wzdłuż zadanych linii,</w:t>
      </w:r>
    </w:p>
    <w:p w:rsidR="007978AE" w:rsidRPr="007978AE" w:rsidRDefault="007978AE" w:rsidP="007978AE">
      <w:pPr>
        <w:numPr>
          <w:ilvl w:val="0"/>
          <w:numId w:val="49"/>
        </w:numPr>
        <w:ind w:left="1276" w:hanging="425"/>
        <w:contextualSpacing/>
        <w:jc w:val="both"/>
        <w:rPr>
          <w:sz w:val="22"/>
          <w:szCs w:val="22"/>
        </w:rPr>
      </w:pPr>
      <w:r w:rsidRPr="007978AE">
        <w:rPr>
          <w:sz w:val="22"/>
          <w:szCs w:val="22"/>
        </w:rPr>
        <w:t>możliwość rozbudowy oprogramowania o dodatkowe moduły analizy obrazu.</w:t>
      </w:r>
    </w:p>
    <w:p w:rsidR="00C24C90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Wszelkie elementy przedmiotu zamówienia (w tym w szczególności zestaw do obsługi mikroskopu oraz oprogramowanie) muszą być ze sobą kompatybilne oraz muszą umożliwiać pełne wykorzystanie sprzętu. Oznacza to m.in., iż zestaw do obsługi mikroskopu musi być kompatybilny z mikroskopem badawczym, kamerą oraz oprogramowaniem do analizy.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Mikroskop badawczy musi być kompatybilny z posiadanymi przez Zamawiającego kamerami Nikon DS.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Wymagane jest, aby dostarczone urządzenia oznaczone były symbolem CE zgodnie z wymogami określonymi w rozporządzeniu Ministra Rozwoju z dnia 2 czerwca 2016 r. w sprawie wymagań dla sprzętu elektrycznego (Dz.U. z 2016 r. poz. 806).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ramach przedmiotu umowy Wykonawca zobowiązany jest dostarczyć przedmiot zamówienia do siedziby Zamawiającego - ul. Powstańców Warszawy 55, 81-712 Sopot.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(z ekspozycji).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przedmiot umowy będzie wolny od wad prawnych, praw osób trzecich, nie toczy się żadne postępowanie, którego przedmiotem jest przedmiot umowy, a także nie jest on przedmiotem zabezpieczenia.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ramach przedmiotu umowy Wykonawca zobowiązany jest dokonać instalacji, uruchomienia, kalibracji i sprawdzenia sprzętu w siedzibie Zamawiającego.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przekaże Zamawiającemu:</w:t>
      </w:r>
    </w:p>
    <w:p w:rsidR="001E64E1" w:rsidRDefault="0030119B" w:rsidP="007978AE">
      <w:pPr>
        <w:numPr>
          <w:ilvl w:val="2"/>
          <w:numId w:val="26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dokumentację sprzętu (w tym co najmniej 1 egzemplarz instrukcji obsługi urządzeń) w języku polskim lub angielskim,</w:t>
      </w:r>
    </w:p>
    <w:p w:rsidR="001E64E1" w:rsidRDefault="0030119B" w:rsidP="007978AE">
      <w:pPr>
        <w:numPr>
          <w:ilvl w:val="2"/>
          <w:numId w:val="26"/>
        </w:numPr>
        <w:ind w:left="709" w:hanging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>wersję instalacyjną oprogramowania wskazanego w ust. 3 pkt 4) powyżej (np. na pendrive, płycie CD, klucz i link do pobrania pliku przesłane na wskazany przez Zamawiającego adres email),</w:t>
      </w:r>
    </w:p>
    <w:p w:rsidR="001E64E1" w:rsidRDefault="0030119B" w:rsidP="007978AE">
      <w:pPr>
        <w:numPr>
          <w:ilvl w:val="2"/>
          <w:numId w:val="26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wszelkie licencje na oprogramowanie dostarczane w ramach realizacji przedmiotu zamówienia, jeśli są wymagane,</w:t>
      </w:r>
    </w:p>
    <w:p w:rsidR="001E64E1" w:rsidRDefault="0030119B" w:rsidP="007978AE">
      <w:pPr>
        <w:numPr>
          <w:ilvl w:val="2"/>
          <w:numId w:val="26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dokument gwarancji lub inne dokumenty, jeśli są wymagane do realizacji uprawnień przez Zamawiającego.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podpisania umowy z podmiotami wspólnie ubiegającymi się o udzielenie zamówienia, podmioty te ponoszą solidarną odpowiedzialność za wykonanie umowy.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i Wykonawca zobowiązują się współdziałać przy wykonaniu umowy, w celu należytej realizacji zamówienia.</w:t>
      </w:r>
    </w:p>
    <w:p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1E64E1" w:rsidRDefault="0030119B" w:rsidP="007978AE">
      <w:pPr>
        <w:numPr>
          <w:ilvl w:val="3"/>
          <w:numId w:val="2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Realizacja przedmiotu zamówienia (w tym dostawa przedmiotu umowy wymienionego w § 2, jego instalacja, uruchomienie, kalibracja i sprawdzenie sprzętu) nastąpi nie później niż w terminie </w:t>
      </w:r>
      <w:r>
        <w:rPr>
          <w:b/>
          <w:sz w:val="22"/>
          <w:szCs w:val="22"/>
        </w:rPr>
        <w:t>6 tygodni</w:t>
      </w:r>
      <w:r>
        <w:rPr>
          <w:sz w:val="22"/>
          <w:szCs w:val="22"/>
        </w:rPr>
        <w:t xml:space="preserve"> od dnia podpisania umowy. </w:t>
      </w:r>
    </w:p>
    <w:p w:rsidR="001E64E1" w:rsidRDefault="0030119B" w:rsidP="007978AE">
      <w:pPr>
        <w:numPr>
          <w:ilvl w:val="3"/>
          <w:numId w:val="2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dostawy przedmiotu umowy: </w:t>
      </w:r>
      <w:r>
        <w:rPr>
          <w:b/>
          <w:bCs/>
          <w:sz w:val="22"/>
          <w:szCs w:val="22"/>
        </w:rPr>
        <w:t>siedziba Zamawiającego - ul. Powstańców Warszawy 55, 81-712 Sopot</w:t>
      </w:r>
      <w:r>
        <w:rPr>
          <w:sz w:val="22"/>
          <w:szCs w:val="22"/>
        </w:rPr>
        <w:t>.</w:t>
      </w:r>
    </w:p>
    <w:p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wykonanie przedmiotu umowy Wykonawca otrzyma od Zamawiającego wynagrodzenie, ustalone zgodnie ze złożoną ofertą, w wysokości ................................................ zł brutto (słownie: ............................), w tym podatek VAT ………………………. zł, wartość netto: ............................................. zł (słownie: …………….………). </w:t>
      </w:r>
    </w:p>
    <w:p w:rsidR="001E64E1" w:rsidRDefault="0030119B" w:rsidP="007978AE">
      <w:pPr>
        <w:numPr>
          <w:ilvl w:val="3"/>
          <w:numId w:val="2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:rsidR="001E64E1" w:rsidRDefault="0030119B" w:rsidP="007978AE">
      <w:pPr>
        <w:numPr>
          <w:ilvl w:val="3"/>
          <w:numId w:val="2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określona w ust. 1 zawiera wszystkie koszty związane z realizacją zamówienia, w tym w szczególności </w:t>
      </w:r>
      <w:r>
        <w:rPr>
          <w:bCs/>
          <w:sz w:val="22"/>
          <w:szCs w:val="22"/>
        </w:rPr>
        <w:t>koszt przedmiotu zamówienia (wraz z dokumentacją i oprogramowaniem), koszty zapakowania, transportu do miejsca przeznaczenia oraz ubezpieczenia podczas dostawy do miejsca przeznaczenia, koszty instalacji, uruchomienia, kalibracji i sprawdzenia sprzętu, a także koszty gwarancji i serwisu gwarancyjnego</w:t>
      </w:r>
      <w:r>
        <w:rPr>
          <w:sz w:val="22"/>
          <w:szCs w:val="22"/>
        </w:rPr>
        <w:t xml:space="preserve">.    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postanawiają, że zapłata </w:t>
      </w:r>
      <w:r>
        <w:rPr>
          <w:bCs/>
          <w:sz w:val="22"/>
          <w:szCs w:val="22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>
        <w:rPr>
          <w:sz w:val="22"/>
          <w:szCs w:val="22"/>
        </w:rPr>
        <w:t xml:space="preserve"> 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przygotować i przekazać Zamawiającemu wraz z dostawą protokół zdawczo-odbiorczy dostarczanego asortymentu.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Należność regulowana będzie przelewem z rachunku Zamawiającego na rachunek Wykonawcy wskazany na fakturze w terminie 30 dni </w:t>
      </w:r>
      <w:r>
        <w:rPr>
          <w:bCs/>
          <w:color w:val="000000"/>
          <w:sz w:val="22"/>
          <w:szCs w:val="22"/>
        </w:rPr>
        <w:t>od daty dokonania odbioru przedmiotu umowy bez zastrzeżeń oraz po otrzymaniu faktury prawidłowo wystawionej przez Wykonawcę</w:t>
      </w:r>
      <w:r>
        <w:rPr>
          <w:color w:val="000000"/>
          <w:sz w:val="22"/>
          <w:szCs w:val="22"/>
        </w:rPr>
        <w:t>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 dzień dokonania płatności uważa się dzień obciążenia rachunku Zamawiającego.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ma prawo do naliczania odsetek ustawowych za nieterminową zapłatę.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</w:t>
      </w:r>
      <w:r>
        <w:rPr>
          <w:b/>
          <w:sz w:val="22"/>
          <w:szCs w:val="22"/>
        </w:rPr>
        <w:t>jest / 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jest</w:t>
      </w:r>
      <w:r>
        <w:rPr>
          <w:sz w:val="22"/>
          <w:szCs w:val="22"/>
        </w:rPr>
        <w:t xml:space="preserve"> zarejestrowany jako czynny podatnik podatku VAT </w:t>
      </w:r>
      <w:r>
        <w:rPr>
          <w:i/>
          <w:sz w:val="22"/>
          <w:szCs w:val="22"/>
        </w:rPr>
        <w:t>(niepotrzebne skreślić)</w:t>
      </w:r>
      <w:r>
        <w:rPr>
          <w:sz w:val="22"/>
          <w:szCs w:val="22"/>
        </w:rPr>
        <w:t>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mu wynagrodzenia, kwoty stanowiącej równowartość podatku VAT, w stosunku do której Zamawiający utracił prawo do odliczenia, powiększonej o odsetki zapłacone w Urzędzie Skarbowym.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może dokonać płatności, a w przypadkach, o których mowa w art. 108a ust. 1a ustawy o podatku od towarów i usług, dokona płatności, stosując mechanizm podzielonej płatności, o którym mowa w Rozdziale 1a Działu XI ustawy o podatku od towarów i usług.</w:t>
      </w:r>
    </w:p>
    <w:p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oświadcza, iż jest dużym przedsiębiorcą zgodnie z art. 4c ustawy z dnia 8 marca 2013 r. o przeciwdziałaniu nadmiernym opóźnieniom w transakcjach handlowych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Dz. U. z 2023 r. poz. 1790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zm.) w rozumieniu Artykułu 2 punkt (24) rozporządzenia Komisji (UE) nr 651/2014 z dnia 17 czerwca 2014 r. uznającego niektóre rodzaje pomocy za zgodne z rynkiem wewnętrznym w zastosowaniu art.107 i art.108 Traktatu (Dz. </w:t>
      </w:r>
      <w:proofErr w:type="spellStart"/>
      <w:r>
        <w:rPr>
          <w:color w:val="000000"/>
          <w:sz w:val="22"/>
          <w:szCs w:val="22"/>
        </w:rPr>
        <w:t>URz.</w:t>
      </w:r>
      <w:proofErr w:type="spellEnd"/>
      <w:r>
        <w:rPr>
          <w:color w:val="000000"/>
          <w:sz w:val="22"/>
          <w:szCs w:val="22"/>
        </w:rPr>
        <w:t xml:space="preserve"> UE L 187 z 26.06.2014, str.1,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 xml:space="preserve">. zm.) w zw. z załącznikiem I tego Rozporządzenia. Niniejsze oświadczenie pozostaje ważne do momentu złożenia przez Wykonawcę oświadczenia o utracie statusu dużego przedsiębiorcy. </w:t>
      </w:r>
      <w:r>
        <w:rPr>
          <w:i/>
          <w:color w:val="000000"/>
          <w:sz w:val="22"/>
          <w:szCs w:val="22"/>
        </w:rPr>
        <w:t>(skreślić jeśli nie dotyczy)</w:t>
      </w:r>
    </w:p>
    <w:p w:rsidR="001E64E1" w:rsidRDefault="001E64E1">
      <w:pPr>
        <w:jc w:val="both"/>
        <w:rPr>
          <w:color w:val="000000"/>
          <w:sz w:val="22"/>
          <w:szCs w:val="22"/>
        </w:rPr>
      </w:pPr>
    </w:p>
    <w:p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udziela Zamawiającemu gwarancji na przedmiot zamówienia na okres …….…., liczony od dnia podpisania przez Zamawiającego protokołu odbioru przedmiotu zamówienia bez zastrzeżeń.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odpowiada wobec Zamawiającego za wady fizyczne i prawne dostarczonych urządzeń (w szczególności polegające na jakiejkolwiek niezgodności z opisem przedmiotu zamówienia), a także za jego uszkodzenie podczas transportu.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 lub drogą elektroniczną protokół zawierający uwagi Zamawiającego co do stwierdzonych nieprawidłowości oraz wezwie Wykonawcę do usunięcia stwierdzonych wad w określonym terminie lub do dostarczenia urządzenia wolnego od wad.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stwierdzenia nieprawidłowości dostarczonego urządzenia po podpisaniu protokołu odbioru, a przed upływem terminu zapłaty wynagrodzenia, o którym mowa w § 4 ust. 6, w szczególności braku odpowiedniej jakości oraz w razie dostarczenia Zamawiającemu urządzeń wadliwych, uszkodzonych lub niezgodnych z zamówieniem, Zamawiający ma prawo odmówić Wykonawcy zapłaty wynagrodzenia oraz żądać usunięcia wad. Zamawiający pisemnie lub elektronicznie zawiadomi Wykonawcę o stwierdzonych nieprawidłowościach w ciągu 3 dni od dnia ich ujawnienia. Zawiadomienie powinno zawierać żądanie co do sposobu usunięcia stwierdzonych nieprawidłowości. Do zawiadomienia należy dołączyć protokół zdawczo-odbiorczy dotyczący danego sprzętu. Wynagrodzenie zostanie zapłacone Wykonawcy po zakończeniu usuwania wad lub usterek. Usunięcie wad lub usterek potwierdzone zostanie w protokole podpisanym przez strony. Dokonanie zapłaty w terminie 5 dni od daty podpisania protokołu usunięcia wad lub usterek zgodnie z postanowieniami niniejszego ustępu uznaje się za dokonane w terminie.  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Wskazane przez Zamawiającego nieprawidłowości, o których mowa w ust. 4 - 6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jest zwolniony od odpowiedzialności z tytułu gwarancji jakości, jeżeli wykaże, że wady powstały w wyniku niewłaściwej obsługi sprzętu (niezgodnej z instrukcją obsługi).</w:t>
      </w:r>
    </w:p>
    <w:p w:rsidR="001E64E1" w:rsidRDefault="001E64E1">
      <w:pPr>
        <w:jc w:val="both"/>
        <w:rPr>
          <w:sz w:val="22"/>
          <w:szCs w:val="22"/>
        </w:rPr>
      </w:pPr>
    </w:p>
    <w:p w:rsidR="001E64E1" w:rsidRDefault="0030119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>
        <w:rPr>
          <w:rFonts w:eastAsia="Calibri"/>
          <w:i/>
          <w:sz w:val="22"/>
          <w:szCs w:val="22"/>
          <w:lang w:eastAsia="en-US"/>
        </w:rPr>
        <w:t>(niepotrzebne skreślić</w:t>
      </w:r>
      <w:r>
        <w:rPr>
          <w:rFonts w:eastAsia="Calibri"/>
          <w:sz w:val="22"/>
          <w:szCs w:val="22"/>
          <w:lang w:eastAsia="en-US"/>
        </w:rPr>
        <w:t>) ........................................................... w zakresie ................................</w:t>
      </w:r>
    </w:p>
    <w:p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Wykonawca może wykonać przedmiot umowy przy udziale Podwykonawcy, o ile zawrze z nim umowę w formie pisemnej pod rygorem nieważności.</w:t>
      </w:r>
    </w:p>
    <w:p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Zlecenie wykonania części zamówienia Podwykonawcom nie zwalnia Wykonawcy z odpowiedzialności za należyte wykonanie tej części zamówienia. Wykonawca ponosi odpowiedzialność za działania, uchybienia i zaniedbania Podwykonawców w takim samym stopniu, jakby to były działania, uchybienia i zaniedbania Wykonawcy.</w:t>
      </w:r>
    </w:p>
    <w:p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powiadomić Zamawiającego o każdej planowanej zmianie w zakresie powierzania prac podwykonawcom (w tym o zamiarze powierzenia prac nowemu podwykonawcy, zmianie zakresu prac wykonywanych przez podwykonawcę, zmianie podwykonawcy, rezygnacji z podwykonawcy) w terminie umożliwiającym wykonywanie Zamawiającemu przysługujących mu na podstawie niniejszej umowy uprawnień.</w:t>
      </w:r>
    </w:p>
    <w:p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kary umowne w wysokości: </w:t>
      </w:r>
    </w:p>
    <w:p w:rsidR="001E64E1" w:rsidRDefault="0030119B" w:rsidP="007978AE">
      <w:pPr>
        <w:numPr>
          <w:ilvl w:val="0"/>
          <w:numId w:val="28"/>
        </w:numPr>
        <w:ind w:hanging="498"/>
        <w:jc w:val="both"/>
        <w:rPr>
          <w:sz w:val="22"/>
          <w:szCs w:val="22"/>
        </w:rPr>
      </w:pPr>
      <w:r>
        <w:rPr>
          <w:sz w:val="22"/>
          <w:szCs w:val="22"/>
        </w:rPr>
        <w:t>0,2 % od wartości netto zamówienia za każdy dzień zwłoki w dostawie przedmiotu umowy;</w:t>
      </w:r>
    </w:p>
    <w:p w:rsidR="001E64E1" w:rsidRDefault="0030119B" w:rsidP="007978AE">
      <w:pPr>
        <w:numPr>
          <w:ilvl w:val="0"/>
          <w:numId w:val="28"/>
        </w:numPr>
        <w:ind w:hanging="498"/>
        <w:jc w:val="both"/>
        <w:rPr>
          <w:sz w:val="22"/>
          <w:szCs w:val="22"/>
        </w:rPr>
      </w:pPr>
      <w:r>
        <w:rPr>
          <w:sz w:val="22"/>
          <w:szCs w:val="22"/>
        </w:rPr>
        <w:t>0,2 % od wartości netto zamówienia za każdy dzień zwłoki w usunięciu wad stwierdzonych przy odbiorze przedmiotu umowy;</w:t>
      </w:r>
    </w:p>
    <w:p w:rsidR="001E64E1" w:rsidRDefault="0030119B" w:rsidP="007978AE">
      <w:pPr>
        <w:numPr>
          <w:ilvl w:val="0"/>
          <w:numId w:val="28"/>
        </w:numPr>
        <w:ind w:hanging="498"/>
        <w:jc w:val="both"/>
        <w:rPr>
          <w:sz w:val="22"/>
          <w:szCs w:val="22"/>
        </w:rPr>
      </w:pPr>
      <w:r>
        <w:rPr>
          <w:sz w:val="22"/>
          <w:szCs w:val="22"/>
        </w:rPr>
        <w:t>20% od wartości netto wynagrodzenia z tytułu odstąpienia przez Zamawiającego lub przez Wykonawcę od umowy z przyczyn leżących po stronie Wykonawcy, w szczególności określonych w § 8 ust. 2 niniejszej umowy.</w:t>
      </w:r>
    </w:p>
    <w:p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Maksymalna suma kar umownych, jaką Zamawiający może naliczyć Wykonawcy, wynosi 20 % wynagrodzenia netto, o którym mowa w § 4 ust. 1 niniejszej umowy.</w:t>
      </w:r>
    </w:p>
    <w:p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Wskazane powyżej kary umowne powinny zostać zapłacone przez Wykonawcę w terminie 14 dni od przedstawienia wezwania do jej zapłaty przez Zamawiającego, na rachunek bankowy Instytutu.</w:t>
      </w:r>
    </w:p>
    <w:p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możliwość dochodzenia odszkodowania przewyższającego wysokość w/w kar na zasadach ogólnych Kodeksu Cywilnego.</w:t>
      </w:r>
    </w:p>
    <w:p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uprawniony jest do potrącania naliczonych kar umownych z wynagrodzenia należnego Wykonawcy.</w:t>
      </w:r>
    </w:p>
    <w:p w:rsidR="001E64E1" w:rsidRDefault="0030119B">
      <w:pPr>
        <w:keepNext/>
        <w:ind w:left="425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8</w:t>
      </w:r>
    </w:p>
    <w:p w:rsidR="001E64E1" w:rsidRDefault="0030119B" w:rsidP="007978AE">
      <w:pPr>
        <w:numPr>
          <w:ilvl w:val="0"/>
          <w:numId w:val="2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:rsidR="001E64E1" w:rsidRDefault="0030119B" w:rsidP="007978AE">
      <w:pPr>
        <w:numPr>
          <w:ilvl w:val="0"/>
          <w:numId w:val="2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7 i 9 umowy oraz po wyznaczeniu dodatkowego terminu na usunięcie nieprawidłowości. </w:t>
      </w:r>
    </w:p>
    <w:p w:rsidR="001E64E1" w:rsidRDefault="0030119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przewiduje możliwość zmiany zawartej umowy w przypadku następujących okoliczności: </w:t>
      </w:r>
    </w:p>
    <w:p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zmiany dotyczące zakresu przedmiotu zamówienia oraz wynagrodzenia – w przypadku, gdy wystąpi możliwość wykonania przedmiotu zamówienia w sposób inny od przewidzianego w Ogłoszeniu, a zarazem korzystny dla Zamawiającego, zgodny z Projektem, nie będzie to wykraczało poza określenie przedmiotu zamówienia zawartego w Ogłoszeniu ani nie zwiększy wynagrodzenia Wykonawcy;</w:t>
      </w:r>
    </w:p>
    <w:p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:rsidR="001E64E1" w:rsidRDefault="0030119B" w:rsidP="007978AE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wystąpią zmiany w nazwach lub adresach stron, zmiany związane z przekształceniem podmiotowym stron – w zakresie tych zmian;</w:t>
      </w:r>
    </w:p>
    <w:p w:rsidR="001E64E1" w:rsidRDefault="0030119B" w:rsidP="007978AE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przedmiotu zamówienia –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Powyższe zmiany nie mogą modyfikować ogólnego charakteru umowy.</w:t>
      </w:r>
    </w:p>
    <w:p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Warunkiem wprowadzenia powyższych zmian jest wykazanie przez stronę zainteresowaną wprowadzeniem zmian wystąpienia powoływanych okoliczności.</w:t>
      </w:r>
    </w:p>
    <w:p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zmiany, o której mowa w ust. 2 lit. g) powyżej, wartość netto wynagrodzenia Wykonawcy nie ulegnie zmianie, a określona w aneksie wartość brutto wynagrodzenia zostanie wyliczona na podstawie nowych przepisów.</w:t>
      </w:r>
    </w:p>
    <w:p w:rsidR="001E64E1" w:rsidRDefault="0030119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10</w:t>
      </w:r>
    </w:p>
    <w:p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niezwłocznego pisemnego poinformowania Zamawiającego o każdej znaczącej zmianie jego sytuacji w okresie realizacji umowy (w tym w okresie gwarancji lub rękojmi), w tym w szczególności o zmianie siedziby, podmiotu, NIP i Regonu. </w:t>
      </w:r>
    </w:p>
    <w:p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postanowieniami niniejszej umowy będą mieć zastosowanie przepisy  Kodeksu Cywilnego. </w:t>
      </w:r>
    </w:p>
    <w:p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trzech jednobrzmiących egzemplarzach, z czego dwa egzemplarze dla Zamawiającego i jeden egzemplarz dla Wykonawcy./ Umowę sporządzono w formie elektronicznej opatrzonej przez strony kwalifikowanym podpisem elektronicznym. </w:t>
      </w:r>
      <w:r>
        <w:rPr>
          <w:i/>
          <w:sz w:val="22"/>
          <w:szCs w:val="22"/>
        </w:rPr>
        <w:t>(niepotrzebne skreślić)</w:t>
      </w:r>
    </w:p>
    <w:p w:rsidR="001E64E1" w:rsidRDefault="001E64E1">
      <w:pPr>
        <w:rPr>
          <w:sz w:val="22"/>
          <w:szCs w:val="22"/>
        </w:rPr>
      </w:pPr>
    </w:p>
    <w:p w:rsidR="001E64E1" w:rsidRDefault="001E64E1">
      <w:pPr>
        <w:rPr>
          <w:sz w:val="22"/>
          <w:szCs w:val="22"/>
        </w:rPr>
      </w:pPr>
    </w:p>
    <w:p w:rsidR="001E64E1" w:rsidRDefault="003011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ZAMAWIAJĄCY                                                                                                       WYKONAWCA</w:t>
      </w:r>
    </w:p>
    <w:p w:rsidR="001E64E1" w:rsidRDefault="001E64E1">
      <w:pPr>
        <w:pStyle w:val="Tekstpodstawowy21"/>
        <w:jc w:val="both"/>
        <w:rPr>
          <w:sz w:val="22"/>
          <w:szCs w:val="22"/>
        </w:rPr>
      </w:pPr>
    </w:p>
    <w:p w:rsidR="001E64E1" w:rsidRDefault="001E64E1">
      <w:pPr>
        <w:pStyle w:val="Tekstpodstawowy21"/>
        <w:jc w:val="both"/>
        <w:rPr>
          <w:sz w:val="22"/>
          <w:szCs w:val="22"/>
        </w:rPr>
      </w:pPr>
    </w:p>
    <w:p w:rsidR="001E64E1" w:rsidRDefault="001E64E1">
      <w:pPr>
        <w:pStyle w:val="Tekstpodstawowy21"/>
        <w:jc w:val="both"/>
        <w:rPr>
          <w:sz w:val="22"/>
          <w:szCs w:val="22"/>
        </w:rPr>
      </w:pPr>
    </w:p>
    <w:p w:rsidR="001E64E1" w:rsidRDefault="0030119B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…………………………...                                                                                     </w:t>
      </w:r>
      <w:r>
        <w:rPr>
          <w:sz w:val="22"/>
          <w:szCs w:val="22"/>
        </w:rPr>
        <w:tab/>
        <w:t>……………………….</w:t>
      </w:r>
    </w:p>
    <w:p w:rsidR="001E64E1" w:rsidRDefault="001E64E1">
      <w:pPr>
        <w:rPr>
          <w:b/>
          <w:sz w:val="22"/>
          <w:szCs w:val="22"/>
        </w:rPr>
      </w:pPr>
    </w:p>
    <w:p w:rsidR="001E64E1" w:rsidRDefault="001E64E1">
      <w:pPr>
        <w:rPr>
          <w:b/>
          <w:sz w:val="22"/>
          <w:szCs w:val="22"/>
        </w:rPr>
      </w:pPr>
    </w:p>
    <w:p w:rsidR="001E64E1" w:rsidRDefault="0030119B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Załączniki do umowy:</w:t>
      </w:r>
    </w:p>
    <w:p w:rsidR="001E64E1" w:rsidRDefault="0030119B" w:rsidP="007978AE">
      <w:pPr>
        <w:numPr>
          <w:ilvl w:val="1"/>
          <w:numId w:val="37"/>
        </w:numPr>
        <w:ind w:left="567" w:hanging="426"/>
        <w:rPr>
          <w:sz w:val="22"/>
          <w:szCs w:val="22"/>
        </w:rPr>
      </w:pPr>
      <w:r>
        <w:rPr>
          <w:sz w:val="22"/>
          <w:szCs w:val="22"/>
        </w:rPr>
        <w:t>Oferta Wykonawcy z dnia ………..</w:t>
      </w:r>
    </w:p>
    <w:p w:rsidR="001E64E1" w:rsidRDefault="001E64E1"/>
    <w:sectPr w:rsidR="001E64E1" w:rsidSect="00211C74">
      <w:footerReference w:type="default" r:id="rId8"/>
      <w:headerReference w:type="first" r:id="rId9"/>
      <w:footerReference w:type="first" r:id="rId10"/>
      <w:pgSz w:w="11906" w:h="16838"/>
      <w:pgMar w:top="851" w:right="1134" w:bottom="993" w:left="851" w:header="228" w:footer="356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19B" w:rsidRDefault="0030119B">
      <w:r>
        <w:separator/>
      </w:r>
    </w:p>
  </w:endnote>
  <w:endnote w:type="continuationSeparator" w:id="0">
    <w:p w:rsidR="0030119B" w:rsidRDefault="003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9B" w:rsidRDefault="0030119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:rsidR="0030119B" w:rsidRDefault="00301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9B" w:rsidRDefault="0030119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19B" w:rsidRDefault="0030119B">
      <w:pPr>
        <w:rPr>
          <w:sz w:val="12"/>
        </w:rPr>
      </w:pPr>
      <w:r>
        <w:separator/>
      </w:r>
    </w:p>
  </w:footnote>
  <w:footnote w:type="continuationSeparator" w:id="0">
    <w:p w:rsidR="0030119B" w:rsidRDefault="0030119B">
      <w:pPr>
        <w:rPr>
          <w:sz w:val="12"/>
        </w:rPr>
      </w:pPr>
      <w:r>
        <w:continuationSeparator/>
      </w:r>
    </w:p>
  </w:footnote>
  <w:footnote w:id="1">
    <w:p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Niepotrzebne skreślić</w:t>
      </w:r>
    </w:p>
  </w:footnote>
  <w:footnote w:id="2">
    <w:p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211C74">
        <w:rPr>
          <w:rFonts w:ascii="Times New Roman" w:hAnsi="Times New Roman"/>
          <w:sz w:val="18"/>
          <w:szCs w:val="18"/>
        </w:rPr>
        <w:t>Niepotrzebne skreślić</w:t>
      </w:r>
    </w:p>
  </w:footnote>
  <w:footnote w:id="3">
    <w:p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Style w:val="FootnoteCharacters"/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Style w:val="FootnoteCharacters"/>
          <w:rFonts w:ascii="Times New Roman" w:hAnsi="Times New Roman"/>
          <w:sz w:val="18"/>
          <w:szCs w:val="18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Należy wskazać część zamówienia, która zostanie powierzona podwykonawcy/om</w:t>
      </w:r>
    </w:p>
  </w:footnote>
  <w:footnote w:id="4">
    <w:p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211C74">
        <w:rPr>
          <w:rFonts w:ascii="Times New Roman" w:hAnsi="Times New Roman"/>
          <w:sz w:val="18"/>
          <w:szCs w:val="18"/>
        </w:rPr>
        <w:t>Należy wskazać nazwy ewentualnych podwykonawców, jeżeli są już znani</w:t>
      </w:r>
    </w:p>
  </w:footnote>
  <w:footnote w:id="5">
    <w:p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vertAlign w:val="superscript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Należy wskazać właściwe</w:t>
      </w:r>
    </w:p>
  </w:footnote>
  <w:footnote w:id="6">
    <w:p w:rsidR="0030119B" w:rsidRPr="00211C74" w:rsidRDefault="0030119B">
      <w:pPr>
        <w:pStyle w:val="Tekstprzypisudolnego"/>
        <w:rPr>
          <w:rStyle w:val="FootnoteCharacters"/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Wypełnić, gdy adres do korespondencji różni się od adresu Wykonawcy</w:t>
      </w:r>
    </w:p>
  </w:footnote>
  <w:footnote w:id="7">
    <w:p w:rsidR="0030119B" w:rsidRPr="00211C74" w:rsidRDefault="0030119B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8">
    <w:p w:rsidR="0030119B" w:rsidRPr="00211C74" w:rsidRDefault="0030119B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 xml:space="preserve">W przypadku gdy </w:t>
      </w:r>
      <w:r w:rsidRPr="00211C74">
        <w:rPr>
          <w:rFonts w:ascii="Times New Roman" w:hAnsi="Times New Roman"/>
          <w:sz w:val="18"/>
          <w:szCs w:val="18"/>
          <w:lang w:val="pl-PL"/>
        </w:rPr>
        <w:t>Wykonawca</w:t>
      </w:r>
      <w:r w:rsidRPr="00211C74">
        <w:rPr>
          <w:rFonts w:ascii="Times New Roman" w:hAnsi="Times New Roman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Pr="00211C74">
        <w:rPr>
          <w:rFonts w:ascii="Times New Roman" w:hAnsi="Times New Roman"/>
          <w:sz w:val="18"/>
          <w:szCs w:val="18"/>
          <w:lang w:val="pl-PL"/>
        </w:rPr>
        <w:t>W</w:t>
      </w:r>
      <w:r w:rsidRPr="00211C74">
        <w:rPr>
          <w:rFonts w:ascii="Times New Roman" w:hAnsi="Times New Roman"/>
          <w:sz w:val="18"/>
          <w:szCs w:val="18"/>
        </w:rPr>
        <w:t>ykonawca nie składa (usunięcie treści oświadczenia np. przez jego wykreślenie)</w:t>
      </w:r>
    </w:p>
  </w:footnote>
  <w:footnote w:id="9">
    <w:p w:rsidR="0030119B" w:rsidRDefault="0030119B">
      <w:pPr>
        <w:pStyle w:val="Tekstprzypisudolnego"/>
        <w:ind w:left="142" w:hanging="142"/>
        <w:rPr>
          <w:lang w:val="pl-PL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>W przypadku złożenia formularza ofertowego w formie dokumentu elektronicznego, należy go podpisać kwalifikowanym podpisem elektronicznym</w:t>
      </w:r>
      <w:r w:rsidRPr="00211C74">
        <w:rPr>
          <w:rFonts w:ascii="Times New Roman" w:hAnsi="Times New Roman"/>
          <w:sz w:val="18"/>
          <w:szCs w:val="18"/>
          <w:lang w:val="pl-PL"/>
        </w:rPr>
        <w:t>, podpisem zaufanym lub podpisem osobistym</w:t>
      </w:r>
    </w:p>
  </w:footnote>
  <w:footnote w:id="10">
    <w:p w:rsidR="0030119B" w:rsidRPr="00D109BF" w:rsidRDefault="0030119B">
      <w:pPr>
        <w:pStyle w:val="Tekstprzypisudolnego"/>
        <w:ind w:left="142" w:hanging="142"/>
        <w:rPr>
          <w:sz w:val="18"/>
          <w:szCs w:val="18"/>
        </w:rPr>
      </w:pPr>
      <w:r w:rsidRPr="00D109BF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D109BF">
        <w:rPr>
          <w:rFonts w:ascii="Times New Roman" w:hAnsi="Times New Roman"/>
          <w:sz w:val="18"/>
          <w:szCs w:val="18"/>
          <w:vertAlign w:val="superscript"/>
        </w:rPr>
        <w:tab/>
        <w:t xml:space="preserve"> </w:t>
      </w:r>
      <w:r w:rsidRPr="00D109BF">
        <w:rPr>
          <w:rFonts w:ascii="Times New Roman" w:hAnsi="Times New Roman"/>
          <w:sz w:val="18"/>
          <w:szCs w:val="18"/>
        </w:rPr>
        <w:t xml:space="preserve">W przypadku złożenia </w:t>
      </w:r>
      <w:r w:rsidRPr="00D109BF">
        <w:rPr>
          <w:rFonts w:ascii="Times New Roman" w:hAnsi="Times New Roman"/>
          <w:sz w:val="18"/>
          <w:szCs w:val="18"/>
          <w:lang w:val="pl-PL"/>
        </w:rPr>
        <w:t xml:space="preserve">oświadczenia </w:t>
      </w:r>
      <w:r w:rsidRPr="00D109BF">
        <w:rPr>
          <w:rFonts w:ascii="Times New Roman" w:hAnsi="Times New Roman"/>
          <w:sz w:val="18"/>
          <w:szCs w:val="18"/>
        </w:rPr>
        <w:t>w formie dokumentu elektronicznego, należy go podpisać kwalifikowanym podpisem elektronicznym, podpisem zaufanym lub podpisem osobistym</w:t>
      </w:r>
    </w:p>
  </w:footnote>
  <w:footnote w:id="11">
    <w:p w:rsidR="0030119B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W przypadku podpisywania</w:t>
      </w:r>
      <w:r>
        <w:rPr>
          <w:rFonts w:ascii="Times New Roman" w:hAnsi="Times New Roman"/>
          <w:sz w:val="18"/>
          <w:szCs w:val="18"/>
        </w:rPr>
        <w:t xml:space="preserve"> umowy kwalifikowanym podpisem elektronicznym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9B" w:rsidRDefault="0030119B">
    <w:pPr>
      <w:pStyle w:val="Nagwek"/>
    </w:pPr>
  </w:p>
  <w:p w:rsidR="0030119B" w:rsidRDefault="0030119B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40A"/>
    <w:multiLevelType w:val="multilevel"/>
    <w:tmpl w:val="385EF61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" w15:restartNumberingAfterBreak="0">
    <w:nsid w:val="02E52819"/>
    <w:multiLevelType w:val="multilevel"/>
    <w:tmpl w:val="1B7E2E0E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2" w15:restartNumberingAfterBreak="0">
    <w:nsid w:val="0344768D"/>
    <w:multiLevelType w:val="multilevel"/>
    <w:tmpl w:val="B0C0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57A431A"/>
    <w:multiLevelType w:val="multilevel"/>
    <w:tmpl w:val="F8742FAA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C5B3AD5"/>
    <w:multiLevelType w:val="multilevel"/>
    <w:tmpl w:val="5C466A3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0E6F5834"/>
    <w:multiLevelType w:val="multilevel"/>
    <w:tmpl w:val="2C00461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11134A31"/>
    <w:multiLevelType w:val="multilevel"/>
    <w:tmpl w:val="EF0EA6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7" w15:restartNumberingAfterBreak="0">
    <w:nsid w:val="15616E4B"/>
    <w:multiLevelType w:val="multilevel"/>
    <w:tmpl w:val="EB9A341A"/>
    <w:lvl w:ilvl="0">
      <w:start w:val="1"/>
      <w:numFmt w:val="lowerLetter"/>
      <w:lvlText w:val="%1)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9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6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66" w:hanging="180"/>
      </w:pPr>
      <w:rPr>
        <w:rFonts w:cs="Times New Roman"/>
      </w:rPr>
    </w:lvl>
  </w:abstractNum>
  <w:abstractNum w:abstractNumId="8" w15:restartNumberingAfterBreak="0">
    <w:nsid w:val="1932438E"/>
    <w:multiLevelType w:val="multilevel"/>
    <w:tmpl w:val="CEEE2E8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9" w15:restartNumberingAfterBreak="0">
    <w:nsid w:val="1A235F56"/>
    <w:multiLevelType w:val="multilevel"/>
    <w:tmpl w:val="650E1FBC"/>
    <w:lvl w:ilvl="0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316CE4"/>
    <w:multiLevelType w:val="multilevel"/>
    <w:tmpl w:val="7EEEDC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" w15:restartNumberingAfterBreak="0">
    <w:nsid w:val="1B513BD3"/>
    <w:multiLevelType w:val="multilevel"/>
    <w:tmpl w:val="AC782ABC"/>
    <w:lvl w:ilvl="0">
      <w:start w:val="1"/>
      <w:numFmt w:val="lowerLetter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2" w15:restartNumberingAfterBreak="0">
    <w:nsid w:val="1D766B7D"/>
    <w:multiLevelType w:val="multilevel"/>
    <w:tmpl w:val="C4CC4F1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3" w15:restartNumberingAfterBreak="0">
    <w:nsid w:val="1ECC289E"/>
    <w:multiLevelType w:val="multilevel"/>
    <w:tmpl w:val="C7D4A3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330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70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8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62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50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26" w:hanging="1440"/>
      </w:pPr>
    </w:lvl>
  </w:abstractNum>
  <w:abstractNum w:abstractNumId="14" w15:restartNumberingAfterBreak="0">
    <w:nsid w:val="1F6A52EA"/>
    <w:multiLevelType w:val="multilevel"/>
    <w:tmpl w:val="4A2C0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1C621B"/>
    <w:multiLevelType w:val="multilevel"/>
    <w:tmpl w:val="C652B77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6" w15:restartNumberingAfterBreak="0">
    <w:nsid w:val="21514BC0"/>
    <w:multiLevelType w:val="multilevel"/>
    <w:tmpl w:val="7000481C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7" w15:restartNumberingAfterBreak="0">
    <w:nsid w:val="243F4535"/>
    <w:multiLevelType w:val="multilevel"/>
    <w:tmpl w:val="699A9B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4F2FE7"/>
    <w:multiLevelType w:val="multilevel"/>
    <w:tmpl w:val="F64C8DB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9" w15:restartNumberingAfterBreak="0">
    <w:nsid w:val="361B5516"/>
    <w:multiLevelType w:val="multilevel"/>
    <w:tmpl w:val="D7D239BE"/>
    <w:lvl w:ilvl="0">
      <w:start w:val="1"/>
      <w:numFmt w:val="bullet"/>
      <w:lvlText w:val="-"/>
      <w:lvlJc w:val="left"/>
      <w:pPr>
        <w:tabs>
          <w:tab w:val="num" w:pos="0"/>
        </w:tabs>
        <w:ind w:left="150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760ACF"/>
    <w:multiLevelType w:val="multilevel"/>
    <w:tmpl w:val="CB3C73E2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21" w15:restartNumberingAfterBreak="0">
    <w:nsid w:val="39FD68CE"/>
    <w:multiLevelType w:val="multilevel"/>
    <w:tmpl w:val="D03C37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3AA461CF"/>
    <w:multiLevelType w:val="multilevel"/>
    <w:tmpl w:val="39B8C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AE76189"/>
    <w:multiLevelType w:val="multilevel"/>
    <w:tmpl w:val="37865FF2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24" w15:restartNumberingAfterBreak="0">
    <w:nsid w:val="3BDD5746"/>
    <w:multiLevelType w:val="multilevel"/>
    <w:tmpl w:val="B88416C4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2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2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120" w:hanging="180"/>
      </w:pPr>
    </w:lvl>
  </w:abstractNum>
  <w:abstractNum w:abstractNumId="25" w15:restartNumberingAfterBreak="0">
    <w:nsid w:val="3FAD1373"/>
    <w:multiLevelType w:val="multilevel"/>
    <w:tmpl w:val="C34CB91E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6" w15:restartNumberingAfterBreak="0">
    <w:nsid w:val="40577AB0"/>
    <w:multiLevelType w:val="multilevel"/>
    <w:tmpl w:val="FCC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2515C00"/>
    <w:multiLevelType w:val="multilevel"/>
    <w:tmpl w:val="5FB40E9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8" w15:restartNumberingAfterBreak="0">
    <w:nsid w:val="49157E98"/>
    <w:multiLevelType w:val="multilevel"/>
    <w:tmpl w:val="A648C5B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C76E7"/>
    <w:multiLevelType w:val="multilevel"/>
    <w:tmpl w:val="AC4A12C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0" w15:restartNumberingAfterBreak="0">
    <w:nsid w:val="4BFE2738"/>
    <w:multiLevelType w:val="multilevel"/>
    <w:tmpl w:val="7E8094BC"/>
    <w:lvl w:ilvl="0">
      <w:start w:val="1"/>
      <w:numFmt w:val="upperRoman"/>
      <w:lvlText w:val="%1."/>
      <w:lvlJc w:val="left"/>
      <w:pPr>
        <w:tabs>
          <w:tab w:val="num" w:pos="0"/>
        </w:tabs>
        <w:ind w:left="1572" w:hanging="1146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1" w15:restartNumberingAfterBreak="0">
    <w:nsid w:val="4D434692"/>
    <w:multiLevelType w:val="multilevel"/>
    <w:tmpl w:val="29CAAB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E9E4ABD"/>
    <w:multiLevelType w:val="multilevel"/>
    <w:tmpl w:val="124EA5A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3" w15:restartNumberingAfterBreak="0">
    <w:nsid w:val="51DF1674"/>
    <w:multiLevelType w:val="multilevel"/>
    <w:tmpl w:val="3B549550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34" w15:restartNumberingAfterBreak="0">
    <w:nsid w:val="52EF6206"/>
    <w:multiLevelType w:val="multilevel"/>
    <w:tmpl w:val="8F927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37C1359"/>
    <w:multiLevelType w:val="multilevel"/>
    <w:tmpl w:val="ED127EA4"/>
    <w:lvl w:ilvl="0">
      <w:start w:val="1"/>
      <w:numFmt w:val="lowerLetter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36" w15:restartNumberingAfterBreak="0">
    <w:nsid w:val="574E1314"/>
    <w:multiLevelType w:val="multilevel"/>
    <w:tmpl w:val="24A67F9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7" w15:restartNumberingAfterBreak="0">
    <w:nsid w:val="58E332D0"/>
    <w:multiLevelType w:val="multilevel"/>
    <w:tmpl w:val="06E4C94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8" w15:restartNumberingAfterBreak="0">
    <w:nsid w:val="5AC62F86"/>
    <w:multiLevelType w:val="multilevel"/>
    <w:tmpl w:val="D0305F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D0D0937"/>
    <w:multiLevelType w:val="multilevel"/>
    <w:tmpl w:val="46769DDE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40" w15:restartNumberingAfterBreak="0">
    <w:nsid w:val="5DC5073A"/>
    <w:multiLevelType w:val="multilevel"/>
    <w:tmpl w:val="EAEE6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EC73275"/>
    <w:multiLevelType w:val="multilevel"/>
    <w:tmpl w:val="DCCE70BA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42" w15:restartNumberingAfterBreak="0">
    <w:nsid w:val="5F7A1EB6"/>
    <w:multiLevelType w:val="multilevel"/>
    <w:tmpl w:val="D8EC8A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43" w15:restartNumberingAfterBreak="0">
    <w:nsid w:val="612D4A71"/>
    <w:multiLevelType w:val="multilevel"/>
    <w:tmpl w:val="3E7EEAAC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4" w15:restartNumberingAfterBreak="0">
    <w:nsid w:val="64991EA6"/>
    <w:multiLevelType w:val="multilevel"/>
    <w:tmpl w:val="F5C8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8BE01F1"/>
    <w:multiLevelType w:val="multilevel"/>
    <w:tmpl w:val="343ADD4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257FB3"/>
    <w:multiLevelType w:val="multilevel"/>
    <w:tmpl w:val="7860998E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7" w15:restartNumberingAfterBreak="0">
    <w:nsid w:val="6F9A30FE"/>
    <w:multiLevelType w:val="multilevel"/>
    <w:tmpl w:val="7F94D554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8" w15:restartNumberingAfterBreak="0">
    <w:nsid w:val="743262B2"/>
    <w:multiLevelType w:val="multilevel"/>
    <w:tmpl w:val="1C346B9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9" w15:restartNumberingAfterBreak="0">
    <w:nsid w:val="79D419EA"/>
    <w:multiLevelType w:val="multilevel"/>
    <w:tmpl w:val="BDA84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B5B22C5"/>
    <w:multiLevelType w:val="multilevel"/>
    <w:tmpl w:val="408A7E18"/>
    <w:lvl w:ilvl="0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51" w15:restartNumberingAfterBreak="0">
    <w:nsid w:val="7BCD3F06"/>
    <w:multiLevelType w:val="multilevel"/>
    <w:tmpl w:val="1196175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2" w15:restartNumberingAfterBreak="0">
    <w:nsid w:val="7CD66F31"/>
    <w:multiLevelType w:val="multilevel"/>
    <w:tmpl w:val="D38AE4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3" w15:restartNumberingAfterBreak="0">
    <w:nsid w:val="7CEB29C6"/>
    <w:multiLevelType w:val="multilevel"/>
    <w:tmpl w:val="BB3C73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7EF126EC"/>
    <w:multiLevelType w:val="multilevel"/>
    <w:tmpl w:val="D6E21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37"/>
  </w:num>
  <w:num w:numId="4">
    <w:abstractNumId w:val="7"/>
  </w:num>
  <w:num w:numId="5">
    <w:abstractNumId w:val="15"/>
  </w:num>
  <w:num w:numId="6">
    <w:abstractNumId w:val="8"/>
  </w:num>
  <w:num w:numId="7">
    <w:abstractNumId w:val="33"/>
  </w:num>
  <w:num w:numId="8">
    <w:abstractNumId w:val="43"/>
  </w:num>
  <w:num w:numId="9">
    <w:abstractNumId w:val="25"/>
  </w:num>
  <w:num w:numId="10">
    <w:abstractNumId w:val="6"/>
  </w:num>
  <w:num w:numId="11">
    <w:abstractNumId w:val="18"/>
  </w:num>
  <w:num w:numId="12">
    <w:abstractNumId w:val="48"/>
  </w:num>
  <w:num w:numId="13">
    <w:abstractNumId w:val="52"/>
  </w:num>
  <w:num w:numId="14">
    <w:abstractNumId w:val="13"/>
  </w:num>
  <w:num w:numId="15">
    <w:abstractNumId w:val="10"/>
  </w:num>
  <w:num w:numId="16">
    <w:abstractNumId w:val="12"/>
  </w:num>
  <w:num w:numId="17">
    <w:abstractNumId w:val="50"/>
  </w:num>
  <w:num w:numId="18">
    <w:abstractNumId w:val="1"/>
  </w:num>
  <w:num w:numId="19">
    <w:abstractNumId w:val="9"/>
  </w:num>
  <w:num w:numId="20">
    <w:abstractNumId w:val="42"/>
  </w:num>
  <w:num w:numId="21">
    <w:abstractNumId w:val="40"/>
  </w:num>
  <w:num w:numId="22">
    <w:abstractNumId w:val="14"/>
  </w:num>
  <w:num w:numId="23">
    <w:abstractNumId w:val="2"/>
  </w:num>
  <w:num w:numId="24">
    <w:abstractNumId w:val="22"/>
  </w:num>
  <w:num w:numId="25">
    <w:abstractNumId w:val="16"/>
  </w:num>
  <w:num w:numId="26">
    <w:abstractNumId w:val="44"/>
  </w:num>
  <w:num w:numId="27">
    <w:abstractNumId w:val="54"/>
  </w:num>
  <w:num w:numId="28">
    <w:abstractNumId w:val="45"/>
  </w:num>
  <w:num w:numId="29">
    <w:abstractNumId w:val="0"/>
  </w:num>
  <w:num w:numId="30">
    <w:abstractNumId w:val="26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5"/>
  </w:num>
  <w:num w:numId="36">
    <w:abstractNumId w:val="4"/>
  </w:num>
  <w:num w:numId="37">
    <w:abstractNumId w:val="47"/>
  </w:num>
  <w:num w:numId="38">
    <w:abstractNumId w:val="36"/>
  </w:num>
  <w:num w:numId="39">
    <w:abstractNumId w:val="29"/>
  </w:num>
  <w:num w:numId="40">
    <w:abstractNumId w:val="49"/>
  </w:num>
  <w:num w:numId="41">
    <w:abstractNumId w:val="53"/>
  </w:num>
  <w:num w:numId="42">
    <w:abstractNumId w:val="39"/>
  </w:num>
  <w:num w:numId="43">
    <w:abstractNumId w:val="46"/>
  </w:num>
  <w:num w:numId="44">
    <w:abstractNumId w:val="20"/>
  </w:num>
  <w:num w:numId="45">
    <w:abstractNumId w:val="17"/>
  </w:num>
  <w:num w:numId="46">
    <w:abstractNumId w:val="19"/>
  </w:num>
  <w:num w:numId="47">
    <w:abstractNumId w:val="35"/>
  </w:num>
  <w:num w:numId="48">
    <w:abstractNumId w:val="27"/>
  </w:num>
  <w:num w:numId="49">
    <w:abstractNumId w:val="23"/>
  </w:num>
  <w:num w:numId="50">
    <w:abstractNumId w:val="11"/>
  </w:num>
  <w:num w:numId="51">
    <w:abstractNumId w:val="38"/>
  </w:num>
  <w:num w:numId="52">
    <w:abstractNumId w:val="51"/>
  </w:num>
  <w:num w:numId="53">
    <w:abstractNumId w:val="31"/>
  </w:num>
  <w:num w:numId="54">
    <w:abstractNumId w:val="30"/>
    <w:lvlOverride w:ilvl="0">
      <w:startOverride w:val="1"/>
    </w:lvlOverride>
  </w:num>
  <w:num w:numId="55">
    <w:abstractNumId w:val="30"/>
  </w:num>
  <w:num w:numId="56">
    <w:abstractNumId w:val="30"/>
  </w:num>
  <w:num w:numId="57">
    <w:abstractNumId w:val="30"/>
  </w:num>
  <w:num w:numId="58">
    <w:abstractNumId w:val="30"/>
  </w:num>
  <w:num w:numId="59">
    <w:abstractNumId w:val="30"/>
  </w:num>
  <w:num w:numId="60">
    <w:abstractNumId w:val="30"/>
  </w:num>
  <w:num w:numId="61">
    <w:abstractNumId w:val="30"/>
  </w:num>
  <w:num w:numId="62">
    <w:abstractNumId w:val="30"/>
  </w:num>
  <w:num w:numId="63">
    <w:abstractNumId w:val="30"/>
  </w:num>
  <w:num w:numId="64">
    <w:abstractNumId w:val="30"/>
  </w:num>
  <w:num w:numId="65">
    <w:abstractNumId w:val="30"/>
  </w:num>
  <w:num w:numId="66">
    <w:abstractNumId w:val="30"/>
  </w:num>
  <w:num w:numId="67">
    <w:abstractNumId w:val="41"/>
  </w:num>
  <w:num w:numId="68">
    <w:abstractNumId w:val="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E1"/>
    <w:rsid w:val="001E64E1"/>
    <w:rsid w:val="00211C74"/>
    <w:rsid w:val="0030119B"/>
    <w:rsid w:val="007978AE"/>
    <w:rsid w:val="00B846AE"/>
    <w:rsid w:val="00C24C90"/>
    <w:rsid w:val="00D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A3ED"/>
  <w15:docId w15:val="{3EABD3A2-B0B8-45A1-A725-82ABB39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19B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A206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6F0981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6F0981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AA2060"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qFormat/>
    <w:rsid w:val="009F0619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DC01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DC014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qFormat/>
    <w:rsid w:val="00A62039"/>
  </w:style>
  <w:style w:type="character" w:customStyle="1" w:styleId="WW-Absatz-Standardschriftart11111">
    <w:name w:val="WW-Absatz-Standardschriftart11111"/>
    <w:qFormat/>
    <w:rsid w:val="002E3352"/>
  </w:style>
  <w:style w:type="character" w:customStyle="1" w:styleId="Nagwek3Znak">
    <w:name w:val="Nagłówek 3 Znak"/>
    <w:basedOn w:val="Domylnaczcionkaakapitu"/>
    <w:link w:val="Nagwek3"/>
    <w:semiHidden/>
    <w:qFormat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qFormat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qFormat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2A24"/>
    <w:rPr>
      <w:sz w:val="2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92A24"/>
    <w:rPr>
      <w:rFonts w:ascii="Arial" w:hAnsi="Arial"/>
      <w:sz w:val="20"/>
      <w:szCs w:val="20"/>
      <w:lang w:val="x-none" w:eastAsia="ar-SA"/>
    </w:rPr>
  </w:style>
  <w:style w:type="character" w:customStyle="1" w:styleId="FootnoteCharacters">
    <w:name w:val="Footnote Characters"/>
    <w:uiPriority w:val="99"/>
    <w:unhideWhenUsed/>
    <w:qFormat/>
    <w:rsid w:val="00592A2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92A24"/>
    <w:rPr>
      <w:sz w:val="16"/>
      <w:szCs w:val="16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55FE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1A709F"/>
    <w:rPr>
      <w:i/>
      <w:iCs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84604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qFormat/>
    <w:rsid w:val="006F0981"/>
    <w:pPr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817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F061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DC01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0144"/>
    <w:rPr>
      <w:b/>
      <w:bCs/>
    </w:rPr>
  </w:style>
  <w:style w:type="paragraph" w:styleId="Tekstpodstawowywcity">
    <w:name w:val="Body Text Indent"/>
    <w:basedOn w:val="Normalny"/>
    <w:link w:val="TekstpodstawowywcityZnak"/>
    <w:rsid w:val="00592A24"/>
    <w:pPr>
      <w:ind w:left="435"/>
    </w:pPr>
    <w:rPr>
      <w:sz w:val="28"/>
      <w:lang w:val="x-none" w:eastAsia="ar-SA"/>
    </w:rPr>
  </w:style>
  <w:style w:type="paragraph" w:customStyle="1" w:styleId="Tekstpodstawowy32">
    <w:name w:val="Tekst podstawowy 32"/>
    <w:basedOn w:val="Normalny"/>
    <w:qFormat/>
    <w:rsid w:val="00592A24"/>
    <w:pPr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qFormat/>
    <w:rsid w:val="00592A24"/>
    <w:pPr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qFormat/>
    <w:rsid w:val="00592A24"/>
    <w:pPr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paragraph" w:styleId="Tekstpodstawowy3">
    <w:name w:val="Body Text 3"/>
    <w:basedOn w:val="Normalny"/>
    <w:link w:val="Tekstpodstawowy3Znak"/>
    <w:unhideWhenUsed/>
    <w:qFormat/>
    <w:rsid w:val="00592A24"/>
    <w:pPr>
      <w:spacing w:after="120"/>
    </w:pPr>
    <w:rPr>
      <w:sz w:val="16"/>
      <w:szCs w:val="16"/>
      <w:lang w:val="x-none" w:eastAsia="ar-SA"/>
    </w:rPr>
  </w:style>
  <w:style w:type="paragraph" w:customStyle="1" w:styleId="Zawartotabeli">
    <w:name w:val="Zawartość tabeli"/>
    <w:basedOn w:val="Normalny"/>
    <w:qFormat/>
    <w:rsid w:val="00D0587A"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93AB6-B1B8-4AF6-B0EF-D45F11B2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5489</Words>
  <Characters>32936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38349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IO/ZN/4/2021</dc:title>
  <dc:subject/>
  <dc:creator>M.M.</dc:creator>
  <dc:description/>
  <cp:lastModifiedBy>Basia Górecka</cp:lastModifiedBy>
  <cp:revision>10</cp:revision>
  <cp:lastPrinted>2021-09-13T07:53:00Z</cp:lastPrinted>
  <dcterms:created xsi:type="dcterms:W3CDTF">2024-06-13T12:11:00Z</dcterms:created>
  <dcterms:modified xsi:type="dcterms:W3CDTF">2024-06-14T12:55:00Z</dcterms:modified>
  <dc:language>pl-PL</dc:language>
</cp:coreProperties>
</file>